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AF7B2C" w14:textId="3968861C" w:rsidR="000A44FB" w:rsidRDefault="000A44FB" w:rsidP="009B5352">
      <w:pPr>
        <w:pStyle w:val="SafetyCaseTitle"/>
      </w:pPr>
      <w:bookmarkStart w:id="0" w:name="_top"/>
      <w:bookmarkEnd w:id="0"/>
    </w:p>
    <w:p w14:paraId="79EDB9A2" w14:textId="55228484" w:rsidR="009B5352" w:rsidRDefault="009B5352" w:rsidP="009B5352">
      <w:pPr>
        <w:pStyle w:val="SafetyCaseTitle"/>
      </w:pPr>
    </w:p>
    <w:p w14:paraId="5A1EB45E" w14:textId="28E60716" w:rsidR="00E769B4" w:rsidRDefault="00E769B4" w:rsidP="009B5352">
      <w:pPr>
        <w:pStyle w:val="SafetyCaseTitle"/>
      </w:pPr>
    </w:p>
    <w:p w14:paraId="70F86657" w14:textId="716CFC3B" w:rsidR="00E769B4" w:rsidRDefault="009B5352" w:rsidP="009B5352">
      <w:pPr>
        <w:pStyle w:val="SafetyCaseTitle"/>
      </w:pPr>
      <w:r>
        <w:rPr>
          <w:noProof/>
        </w:rPr>
        <w:drawing>
          <wp:inline distT="0" distB="0" distL="0" distR="0" wp14:anchorId="7D154630" wp14:editId="4222501F">
            <wp:extent cx="4019550" cy="1218114"/>
            <wp:effectExtent l="0" t="0" r="0" b="12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ey_15cm.jpg"/>
                    <pic:cNvPicPr/>
                  </pic:nvPicPr>
                  <pic:blipFill>
                    <a:blip r:embed="rId13"/>
                    <a:stretch>
                      <a:fillRect/>
                    </a:stretch>
                  </pic:blipFill>
                  <pic:spPr>
                    <a:xfrm>
                      <a:off x="0" y="0"/>
                      <a:ext cx="4045154" cy="1225873"/>
                    </a:xfrm>
                    <a:prstGeom prst="rect">
                      <a:avLst/>
                    </a:prstGeom>
                  </pic:spPr>
                </pic:pic>
              </a:graphicData>
            </a:graphic>
          </wp:inline>
        </w:drawing>
      </w:r>
    </w:p>
    <w:p w14:paraId="6A673274" w14:textId="77777777" w:rsidR="00E92021" w:rsidRDefault="00E92021" w:rsidP="009B5352">
      <w:pPr>
        <w:pStyle w:val="SafetyCaseTitle"/>
      </w:pPr>
    </w:p>
    <w:p w14:paraId="17F57EBB" w14:textId="09388293" w:rsidR="00392C26" w:rsidRDefault="00392C26" w:rsidP="009B5352">
      <w:pPr>
        <w:pStyle w:val="SafetyCaseTitle"/>
        <w:rPr>
          <w:rFonts w:ascii="HelveticaNeueLT Std Med" w:hAnsi="HelveticaNeueLT Std Med"/>
          <w:sz w:val="20"/>
          <w:szCs w:val="12"/>
        </w:rPr>
      </w:pPr>
    </w:p>
    <w:p w14:paraId="57F5FC4B" w14:textId="12DCC09C" w:rsidR="0044121E" w:rsidRDefault="0044121E" w:rsidP="009B5352">
      <w:pPr>
        <w:pStyle w:val="SafetyCaseTitle"/>
        <w:rPr>
          <w:rFonts w:ascii="HelveticaNeueLT Std Med" w:hAnsi="HelveticaNeueLT Std Med"/>
          <w:sz w:val="20"/>
          <w:szCs w:val="12"/>
        </w:rPr>
      </w:pPr>
    </w:p>
    <w:p w14:paraId="39D5E1B6" w14:textId="77777777" w:rsidR="0044121E" w:rsidRDefault="0044121E" w:rsidP="009B5352">
      <w:pPr>
        <w:pStyle w:val="SafetyCaseTitle"/>
        <w:rPr>
          <w:rFonts w:ascii="HelveticaNeueLT Std Med" w:hAnsi="HelveticaNeueLT Std Med"/>
          <w:sz w:val="20"/>
          <w:szCs w:val="12"/>
        </w:rPr>
      </w:pPr>
    </w:p>
    <w:p w14:paraId="1C92E234" w14:textId="77777777" w:rsidR="0074485C" w:rsidRPr="0074485C" w:rsidRDefault="0074485C" w:rsidP="009B5352">
      <w:pPr>
        <w:pStyle w:val="SafetyCaseTitle"/>
        <w:rPr>
          <w:rFonts w:ascii="HelveticaNeueLT Std Med" w:hAnsi="HelveticaNeueLT Std Med"/>
          <w:sz w:val="20"/>
          <w:szCs w:val="12"/>
        </w:rPr>
      </w:pPr>
    </w:p>
    <w:p w14:paraId="6725124F" w14:textId="025BECD1" w:rsidR="009F7A51" w:rsidRPr="00F43F3C" w:rsidRDefault="007652D6" w:rsidP="00AF5073">
      <w:pPr>
        <w:pStyle w:val="SafetyCaseTitle"/>
        <w:spacing w:line="360" w:lineRule="auto"/>
        <w:rPr>
          <w:rFonts w:ascii="HelveticaNeueLT Std" w:hAnsi="HelveticaNeueLT Std"/>
          <w:sz w:val="36"/>
          <w:szCs w:val="22"/>
          <w:lang w:val="es-ES"/>
        </w:rPr>
      </w:pPr>
      <w:r>
        <w:rPr>
          <w:rFonts w:ascii="HelveticaNeueLT Std" w:hAnsi="HelveticaNeueLT Std"/>
          <w:sz w:val="36"/>
          <w:szCs w:val="22"/>
          <w:lang w:val="es-ES"/>
        </w:rPr>
        <w:t>12.02 OBLIGACIONES EN MATERIA DE HSE PARA PROVEEDORES Y CONTRATISTAS</w:t>
      </w:r>
    </w:p>
    <w:p w14:paraId="3A34396E" w14:textId="77777777" w:rsidR="00684904" w:rsidRPr="009F7A51" w:rsidRDefault="00684904" w:rsidP="00AD7776">
      <w:pPr>
        <w:jc w:val="both"/>
        <w:rPr>
          <w:rFonts w:ascii="Arial" w:hAnsi="Arial" w:cs="Arial"/>
          <w:sz w:val="22"/>
          <w:szCs w:val="22"/>
          <w:lang w:val="es-ES"/>
        </w:rPr>
      </w:pPr>
    </w:p>
    <w:p w14:paraId="0C227738" w14:textId="5D40D011" w:rsidR="0044121E" w:rsidRDefault="0044121E" w:rsidP="00CA4817">
      <w:pPr>
        <w:jc w:val="both"/>
        <w:rPr>
          <w:rFonts w:ascii="Arial" w:hAnsi="Arial" w:cs="Arial"/>
          <w:sz w:val="22"/>
          <w:szCs w:val="22"/>
        </w:rPr>
      </w:pPr>
    </w:p>
    <w:p w14:paraId="1A7B0AEC" w14:textId="7D5EC50A" w:rsidR="0044121E" w:rsidRDefault="0044121E" w:rsidP="00CA4817">
      <w:pPr>
        <w:jc w:val="both"/>
        <w:rPr>
          <w:rFonts w:ascii="Arial" w:hAnsi="Arial" w:cs="Arial"/>
          <w:sz w:val="22"/>
          <w:szCs w:val="22"/>
        </w:rPr>
      </w:pPr>
    </w:p>
    <w:p w14:paraId="39B2C42D" w14:textId="77777777" w:rsidR="00D36CAF" w:rsidRDefault="00D36CAF" w:rsidP="00CA4817">
      <w:pPr>
        <w:jc w:val="both"/>
        <w:rPr>
          <w:rFonts w:ascii="Arial" w:hAnsi="Arial" w:cs="Arial"/>
          <w:sz w:val="22"/>
          <w:szCs w:val="22"/>
        </w:rPr>
      </w:pPr>
    </w:p>
    <w:p w14:paraId="26673366" w14:textId="5D7E6400" w:rsidR="00E769B4" w:rsidRPr="00AF5073" w:rsidRDefault="00E769B4" w:rsidP="00E769B4">
      <w:pPr>
        <w:jc w:val="both"/>
        <w:rPr>
          <w:rFonts w:ascii="HelveticaNeueLT Std Med" w:hAnsi="HelveticaNeueLT Std Med" w:cs="Arial"/>
          <w:sz w:val="24"/>
          <w:szCs w:val="24"/>
        </w:rPr>
      </w:pPr>
      <w:r w:rsidRPr="00AF5073">
        <w:rPr>
          <w:rFonts w:ascii="HelveticaNeueLT Std Med" w:hAnsi="HelveticaNeueLT Std Med" w:cs="Arial"/>
          <w:sz w:val="24"/>
          <w:szCs w:val="24"/>
        </w:rPr>
        <w:t>Control de Aprobaciones</w:t>
      </w:r>
    </w:p>
    <w:p w14:paraId="54CF4824" w14:textId="2F0F6C63" w:rsidR="00D36E21" w:rsidRDefault="00D36E21" w:rsidP="00E769B4">
      <w:pPr>
        <w:jc w:val="both"/>
        <w:rPr>
          <w:rFonts w:ascii="Arial" w:hAnsi="Arial" w:cs="Arial"/>
          <w:sz w:val="22"/>
          <w:szCs w:val="22"/>
        </w:rPr>
      </w:pPr>
    </w:p>
    <w:p w14:paraId="602BA7A5" w14:textId="77777777" w:rsidR="00E769B4" w:rsidRPr="00014DA5" w:rsidRDefault="00E769B4" w:rsidP="00E769B4">
      <w:pPr>
        <w:jc w:val="both"/>
        <w:rPr>
          <w:rFonts w:ascii="Arial" w:hAnsi="Arial" w:cs="Arial"/>
          <w:sz w:val="22"/>
          <w:szCs w:val="22"/>
        </w:rPr>
      </w:pP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7"/>
        <w:gridCol w:w="4230"/>
        <w:gridCol w:w="2340"/>
      </w:tblGrid>
      <w:tr w:rsidR="00E769B4" w:rsidRPr="00AF5073" w14:paraId="159BE897" w14:textId="77777777" w:rsidTr="00AF5073">
        <w:trPr>
          <w:trHeight w:val="446"/>
        </w:trPr>
        <w:tc>
          <w:tcPr>
            <w:tcW w:w="32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CB4BBF" w14:textId="77777777" w:rsidR="00E769B4" w:rsidRPr="00AF5073" w:rsidRDefault="00E769B4" w:rsidP="00407C69">
            <w:pPr>
              <w:rPr>
                <w:rFonts w:ascii="HelveticaNeueLT Std Med" w:hAnsi="HelveticaNeueLT Std Med" w:cs="Arial"/>
                <w:sz w:val="24"/>
                <w:szCs w:val="24"/>
              </w:rPr>
            </w:pPr>
            <w:r w:rsidRPr="00AF5073">
              <w:rPr>
                <w:rFonts w:ascii="HelveticaNeueLT Std Med" w:hAnsi="HelveticaNeueLT Std Med" w:cs="Arial"/>
                <w:sz w:val="24"/>
                <w:szCs w:val="24"/>
              </w:rPr>
              <w:t>Autor del documento:</w:t>
            </w:r>
          </w:p>
        </w:tc>
        <w:tc>
          <w:tcPr>
            <w:tcW w:w="4230" w:type="dxa"/>
            <w:tcBorders>
              <w:top w:val="single" w:sz="4" w:space="0" w:color="auto"/>
              <w:left w:val="single" w:sz="4" w:space="0" w:color="auto"/>
              <w:bottom w:val="single" w:sz="4" w:space="0" w:color="auto"/>
              <w:right w:val="single" w:sz="4" w:space="0" w:color="auto"/>
            </w:tcBorders>
            <w:vAlign w:val="center"/>
            <w:hideMark/>
          </w:tcPr>
          <w:p w14:paraId="632599F4" w14:textId="7A109339" w:rsidR="00E769B4" w:rsidRPr="009F705E" w:rsidRDefault="00E769B4" w:rsidP="00407C69">
            <w:pPr>
              <w:rPr>
                <w:rFonts w:ascii="HelveticaNeueLT Std Med" w:hAnsi="HelveticaNeueLT Std Med" w:cs="Arial"/>
                <w:sz w:val="24"/>
                <w:szCs w:val="24"/>
                <w:lang w:val="pt-BR"/>
              </w:rPr>
            </w:pPr>
            <w:proofErr w:type="spellStart"/>
            <w:r w:rsidRPr="009F705E">
              <w:rPr>
                <w:rFonts w:ascii="HelveticaNeueLT Std Med" w:hAnsi="HelveticaNeueLT Std Med" w:cs="Arial"/>
                <w:sz w:val="24"/>
                <w:szCs w:val="24"/>
                <w:lang w:val="pt-BR"/>
              </w:rPr>
              <w:t>Nombre</w:t>
            </w:r>
            <w:proofErr w:type="spellEnd"/>
            <w:r w:rsidRPr="009F705E">
              <w:rPr>
                <w:rFonts w:ascii="HelveticaNeueLT Std Med" w:hAnsi="HelveticaNeueLT Std Med" w:cs="Arial"/>
                <w:sz w:val="24"/>
                <w:szCs w:val="24"/>
                <w:lang w:val="pt-BR"/>
              </w:rPr>
              <w:t xml:space="preserve">: </w:t>
            </w:r>
            <w:r w:rsidR="009F705E" w:rsidRPr="009F705E">
              <w:rPr>
                <w:rFonts w:ascii="HelveticaNeueLT Std Med" w:hAnsi="HelveticaNeueLT Std Med" w:cs="Arial"/>
                <w:sz w:val="24"/>
                <w:szCs w:val="24"/>
                <w:lang w:val="pt-BR"/>
              </w:rPr>
              <w:t>José L</w:t>
            </w:r>
            <w:r w:rsidR="009F705E">
              <w:rPr>
                <w:rFonts w:ascii="HelveticaNeueLT Std Med" w:hAnsi="HelveticaNeueLT Std Med" w:cs="Arial"/>
                <w:sz w:val="24"/>
                <w:szCs w:val="24"/>
                <w:lang w:val="pt-BR"/>
              </w:rPr>
              <w:t>.</w:t>
            </w:r>
            <w:r w:rsidR="009F705E" w:rsidRPr="009F705E">
              <w:rPr>
                <w:rFonts w:ascii="HelveticaNeueLT Std Med" w:hAnsi="HelveticaNeueLT Std Med" w:cs="Arial"/>
                <w:sz w:val="24"/>
                <w:szCs w:val="24"/>
                <w:lang w:val="pt-BR"/>
              </w:rPr>
              <w:t xml:space="preserve"> Rojas A</w:t>
            </w:r>
            <w:r w:rsidR="009F705E">
              <w:rPr>
                <w:rFonts w:ascii="HelveticaNeueLT Std Med" w:hAnsi="HelveticaNeueLT Std Med" w:cs="Arial"/>
                <w:sz w:val="24"/>
                <w:szCs w:val="24"/>
                <w:lang w:val="pt-BR"/>
              </w:rPr>
              <w:t>ponte</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4900EFE" w14:textId="77777777" w:rsidR="00E769B4" w:rsidRPr="00AF5073" w:rsidRDefault="00E769B4" w:rsidP="00407C69">
            <w:pPr>
              <w:rPr>
                <w:rFonts w:ascii="HelveticaNeueLT Std Med" w:hAnsi="HelveticaNeueLT Std Med" w:cs="Arial"/>
                <w:sz w:val="24"/>
                <w:szCs w:val="24"/>
              </w:rPr>
            </w:pPr>
            <w:r w:rsidRPr="00AF5073">
              <w:rPr>
                <w:rFonts w:ascii="HelveticaNeueLT Std Med" w:hAnsi="HelveticaNeueLT Std Med" w:cs="Arial"/>
                <w:sz w:val="24"/>
                <w:szCs w:val="24"/>
              </w:rPr>
              <w:t>Fecha:</w:t>
            </w:r>
          </w:p>
        </w:tc>
      </w:tr>
      <w:tr w:rsidR="00E769B4" w:rsidRPr="00AF5073" w14:paraId="0A9C8480" w14:textId="77777777" w:rsidTr="00AF5073">
        <w:trPr>
          <w:trHeight w:val="446"/>
        </w:trPr>
        <w:tc>
          <w:tcPr>
            <w:tcW w:w="32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3692D1" w14:textId="6BE16145" w:rsidR="00E769B4" w:rsidRPr="00AF5073" w:rsidRDefault="00E769B4" w:rsidP="00407C69">
            <w:pPr>
              <w:spacing w:line="276" w:lineRule="auto"/>
              <w:jc w:val="both"/>
              <w:rPr>
                <w:rFonts w:ascii="HelveticaNeueLT Std Med" w:hAnsi="HelveticaNeueLT Std Med" w:cs="Arial"/>
                <w:sz w:val="24"/>
                <w:szCs w:val="24"/>
              </w:rPr>
            </w:pPr>
            <w:r w:rsidRPr="00AF5073">
              <w:rPr>
                <w:rFonts w:ascii="HelveticaNeueLT Std Med" w:hAnsi="HelveticaNeueLT Std Med" w:cs="Arial"/>
                <w:sz w:val="24"/>
                <w:szCs w:val="24"/>
              </w:rPr>
              <w:t xml:space="preserve">Cargo: </w:t>
            </w:r>
            <w:r w:rsidR="007652D6">
              <w:rPr>
                <w:rFonts w:ascii="HelveticaNeueLT Std Med" w:hAnsi="HelveticaNeueLT Std Med" w:cs="Arial"/>
                <w:sz w:val="24"/>
                <w:szCs w:val="24"/>
              </w:rPr>
              <w:t>Gerente QHSE</w:t>
            </w:r>
          </w:p>
        </w:tc>
        <w:tc>
          <w:tcPr>
            <w:tcW w:w="6570" w:type="dxa"/>
            <w:gridSpan w:val="2"/>
            <w:tcBorders>
              <w:top w:val="single" w:sz="4" w:space="0" w:color="auto"/>
              <w:left w:val="single" w:sz="4" w:space="0" w:color="auto"/>
              <w:bottom w:val="single" w:sz="4" w:space="0" w:color="auto"/>
              <w:right w:val="single" w:sz="4" w:space="0" w:color="auto"/>
            </w:tcBorders>
            <w:vAlign w:val="center"/>
            <w:hideMark/>
          </w:tcPr>
          <w:p w14:paraId="5DAB2AF9" w14:textId="77777777" w:rsidR="00E769B4" w:rsidRPr="00AF5073" w:rsidRDefault="00E769B4" w:rsidP="00407C69">
            <w:pPr>
              <w:rPr>
                <w:rFonts w:ascii="HelveticaNeueLT Std Med" w:hAnsi="HelveticaNeueLT Std Med" w:cs="Arial"/>
                <w:sz w:val="24"/>
                <w:szCs w:val="24"/>
              </w:rPr>
            </w:pPr>
            <w:r w:rsidRPr="00AF5073">
              <w:rPr>
                <w:rFonts w:ascii="HelveticaNeueLT Std Med" w:hAnsi="HelveticaNeueLT Std Med" w:cs="Arial"/>
                <w:sz w:val="24"/>
                <w:szCs w:val="24"/>
              </w:rPr>
              <w:t>Firma:</w:t>
            </w:r>
          </w:p>
        </w:tc>
      </w:tr>
    </w:tbl>
    <w:p w14:paraId="3193E783" w14:textId="0A51ADE1" w:rsidR="00E769B4" w:rsidRDefault="00E769B4" w:rsidP="00E769B4">
      <w:pPr>
        <w:jc w:val="both"/>
        <w:rPr>
          <w:rFonts w:ascii="HelveticaNeueLT Std Med" w:hAnsi="HelveticaNeueLT Std Med" w:cs="Arial"/>
          <w:sz w:val="24"/>
          <w:szCs w:val="24"/>
        </w:rPr>
      </w:pP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7"/>
        <w:gridCol w:w="4230"/>
        <w:gridCol w:w="2340"/>
      </w:tblGrid>
      <w:tr w:rsidR="007652D6" w:rsidRPr="00AF5073" w14:paraId="511D87FF" w14:textId="77777777" w:rsidTr="00C3125B">
        <w:trPr>
          <w:trHeight w:val="446"/>
        </w:trPr>
        <w:tc>
          <w:tcPr>
            <w:tcW w:w="32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7C33DA" w14:textId="77777777" w:rsidR="007652D6" w:rsidRPr="00AF5073" w:rsidRDefault="007652D6" w:rsidP="00C3125B">
            <w:pPr>
              <w:rPr>
                <w:rFonts w:ascii="HelveticaNeueLT Std Med" w:hAnsi="HelveticaNeueLT Std Med" w:cs="Arial"/>
                <w:sz w:val="24"/>
                <w:szCs w:val="24"/>
              </w:rPr>
            </w:pPr>
            <w:r w:rsidRPr="00AF5073">
              <w:rPr>
                <w:rFonts w:ascii="HelveticaNeueLT Std Med" w:hAnsi="HelveticaNeueLT Std Med" w:cs="Arial"/>
                <w:sz w:val="24"/>
                <w:szCs w:val="24"/>
              </w:rPr>
              <w:t>Autor del documento:</w:t>
            </w:r>
          </w:p>
        </w:tc>
        <w:tc>
          <w:tcPr>
            <w:tcW w:w="4230" w:type="dxa"/>
            <w:tcBorders>
              <w:top w:val="single" w:sz="4" w:space="0" w:color="auto"/>
              <w:left w:val="single" w:sz="4" w:space="0" w:color="auto"/>
              <w:bottom w:val="single" w:sz="4" w:space="0" w:color="auto"/>
              <w:right w:val="single" w:sz="4" w:space="0" w:color="auto"/>
            </w:tcBorders>
            <w:vAlign w:val="center"/>
            <w:hideMark/>
          </w:tcPr>
          <w:p w14:paraId="64DDDF73" w14:textId="149E0CC3" w:rsidR="007652D6" w:rsidRPr="00AF5073" w:rsidRDefault="007652D6" w:rsidP="00C3125B">
            <w:pPr>
              <w:rPr>
                <w:rFonts w:ascii="HelveticaNeueLT Std Med" w:hAnsi="HelveticaNeueLT Std Med" w:cs="Arial"/>
                <w:sz w:val="24"/>
                <w:szCs w:val="24"/>
              </w:rPr>
            </w:pPr>
            <w:r w:rsidRPr="00AF5073">
              <w:rPr>
                <w:rFonts w:ascii="HelveticaNeueLT Std Med" w:hAnsi="HelveticaNeueLT Std Med" w:cs="Arial"/>
                <w:sz w:val="24"/>
                <w:szCs w:val="24"/>
              </w:rPr>
              <w:t xml:space="preserve">Nombre: </w:t>
            </w:r>
            <w:r>
              <w:rPr>
                <w:rFonts w:ascii="HelveticaNeueLT Std Med" w:hAnsi="HelveticaNeueLT Std Med" w:cs="Arial"/>
                <w:sz w:val="24"/>
                <w:szCs w:val="24"/>
              </w:rPr>
              <w:t>Daniel Ramírez</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D233E4" w14:textId="77777777" w:rsidR="007652D6" w:rsidRPr="00AF5073" w:rsidRDefault="007652D6" w:rsidP="00C3125B">
            <w:pPr>
              <w:rPr>
                <w:rFonts w:ascii="HelveticaNeueLT Std Med" w:hAnsi="HelveticaNeueLT Std Med" w:cs="Arial"/>
                <w:sz w:val="24"/>
                <w:szCs w:val="24"/>
              </w:rPr>
            </w:pPr>
            <w:r w:rsidRPr="00AF5073">
              <w:rPr>
                <w:rFonts w:ascii="HelveticaNeueLT Std Med" w:hAnsi="HelveticaNeueLT Std Med" w:cs="Arial"/>
                <w:sz w:val="24"/>
                <w:szCs w:val="24"/>
              </w:rPr>
              <w:t>Fecha:</w:t>
            </w:r>
          </w:p>
        </w:tc>
      </w:tr>
      <w:tr w:rsidR="007652D6" w:rsidRPr="00AF5073" w14:paraId="01343402" w14:textId="77777777" w:rsidTr="00C3125B">
        <w:trPr>
          <w:trHeight w:val="446"/>
        </w:trPr>
        <w:tc>
          <w:tcPr>
            <w:tcW w:w="32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F71721" w14:textId="23134CA4" w:rsidR="007652D6" w:rsidRPr="000F48CD" w:rsidRDefault="007652D6" w:rsidP="00C3125B">
            <w:pPr>
              <w:spacing w:line="276" w:lineRule="auto"/>
              <w:jc w:val="both"/>
              <w:rPr>
                <w:rFonts w:ascii="HelveticaNeueLT Std Med" w:hAnsi="HelveticaNeueLT Std Med" w:cs="Arial"/>
                <w:sz w:val="24"/>
                <w:szCs w:val="24"/>
                <w:lang w:val="pt-BR"/>
              </w:rPr>
            </w:pPr>
            <w:r w:rsidRPr="000F48CD">
              <w:rPr>
                <w:rFonts w:ascii="HelveticaNeueLT Std Med" w:hAnsi="HelveticaNeueLT Std Med" w:cs="Arial"/>
                <w:sz w:val="24"/>
                <w:szCs w:val="24"/>
                <w:lang w:val="pt-BR"/>
              </w:rPr>
              <w:t xml:space="preserve">Cargo: </w:t>
            </w:r>
          </w:p>
        </w:tc>
        <w:tc>
          <w:tcPr>
            <w:tcW w:w="6570" w:type="dxa"/>
            <w:gridSpan w:val="2"/>
            <w:tcBorders>
              <w:top w:val="single" w:sz="4" w:space="0" w:color="auto"/>
              <w:left w:val="single" w:sz="4" w:space="0" w:color="auto"/>
              <w:bottom w:val="single" w:sz="4" w:space="0" w:color="auto"/>
              <w:right w:val="single" w:sz="4" w:space="0" w:color="auto"/>
            </w:tcBorders>
            <w:vAlign w:val="center"/>
            <w:hideMark/>
          </w:tcPr>
          <w:p w14:paraId="463F307E" w14:textId="77777777" w:rsidR="007652D6" w:rsidRPr="00AF5073" w:rsidRDefault="007652D6" w:rsidP="00C3125B">
            <w:pPr>
              <w:rPr>
                <w:rFonts w:ascii="HelveticaNeueLT Std Med" w:hAnsi="HelveticaNeueLT Std Med" w:cs="Arial"/>
                <w:sz w:val="24"/>
                <w:szCs w:val="24"/>
              </w:rPr>
            </w:pPr>
            <w:r w:rsidRPr="00AF5073">
              <w:rPr>
                <w:rFonts w:ascii="HelveticaNeueLT Std Med" w:hAnsi="HelveticaNeueLT Std Med" w:cs="Arial"/>
                <w:sz w:val="24"/>
                <w:szCs w:val="24"/>
              </w:rPr>
              <w:t>Firma:</w:t>
            </w:r>
          </w:p>
        </w:tc>
      </w:tr>
    </w:tbl>
    <w:p w14:paraId="4D49562F" w14:textId="77777777" w:rsidR="007652D6" w:rsidRPr="00AF5073" w:rsidRDefault="007652D6" w:rsidP="00E769B4">
      <w:pPr>
        <w:jc w:val="both"/>
        <w:rPr>
          <w:rFonts w:ascii="HelveticaNeueLT Std Med" w:hAnsi="HelveticaNeueLT Std Med" w:cs="Arial"/>
          <w:sz w:val="24"/>
          <w:szCs w:val="24"/>
        </w:rPr>
      </w:pP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7"/>
        <w:gridCol w:w="4230"/>
        <w:gridCol w:w="2340"/>
      </w:tblGrid>
      <w:tr w:rsidR="00E769B4" w:rsidRPr="00AF5073" w14:paraId="50627225" w14:textId="77777777" w:rsidTr="00AF5073">
        <w:trPr>
          <w:trHeight w:val="446"/>
        </w:trPr>
        <w:tc>
          <w:tcPr>
            <w:tcW w:w="32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254B3C" w14:textId="77777777" w:rsidR="00E769B4" w:rsidRPr="00AF5073" w:rsidRDefault="00E769B4" w:rsidP="00407C69">
            <w:pPr>
              <w:rPr>
                <w:rFonts w:ascii="HelveticaNeueLT Std Med" w:hAnsi="HelveticaNeueLT Std Med" w:cs="Arial"/>
                <w:sz w:val="24"/>
                <w:szCs w:val="24"/>
              </w:rPr>
            </w:pPr>
            <w:r w:rsidRPr="00AF5073">
              <w:rPr>
                <w:rFonts w:ascii="HelveticaNeueLT Std Med" w:hAnsi="HelveticaNeueLT Std Med" w:cs="Arial"/>
                <w:sz w:val="24"/>
                <w:szCs w:val="24"/>
              </w:rPr>
              <w:t>Aprobado por:</w:t>
            </w:r>
          </w:p>
        </w:tc>
        <w:tc>
          <w:tcPr>
            <w:tcW w:w="4230" w:type="dxa"/>
            <w:tcBorders>
              <w:top w:val="single" w:sz="4" w:space="0" w:color="auto"/>
              <w:left w:val="single" w:sz="4" w:space="0" w:color="auto"/>
              <w:bottom w:val="single" w:sz="4" w:space="0" w:color="auto"/>
              <w:right w:val="single" w:sz="4" w:space="0" w:color="auto"/>
            </w:tcBorders>
            <w:vAlign w:val="center"/>
            <w:hideMark/>
          </w:tcPr>
          <w:p w14:paraId="3BC3EA94" w14:textId="361B9ABB" w:rsidR="00E769B4" w:rsidRPr="00AF5073" w:rsidRDefault="00E769B4" w:rsidP="00407C69">
            <w:pPr>
              <w:rPr>
                <w:rFonts w:ascii="HelveticaNeueLT Std Med" w:hAnsi="HelveticaNeueLT Std Med" w:cs="Arial"/>
                <w:sz w:val="24"/>
                <w:szCs w:val="24"/>
              </w:rPr>
            </w:pPr>
            <w:r w:rsidRPr="00AF5073">
              <w:rPr>
                <w:rFonts w:ascii="HelveticaNeueLT Std Med" w:hAnsi="HelveticaNeueLT Std Med" w:cs="Arial"/>
                <w:sz w:val="24"/>
                <w:szCs w:val="24"/>
              </w:rPr>
              <w:t xml:space="preserve">Nombre: </w:t>
            </w:r>
            <w:r w:rsidR="00C63798">
              <w:rPr>
                <w:rFonts w:ascii="HelveticaNeueLT Std Med" w:hAnsi="HelveticaNeueLT Std Med" w:cs="Arial"/>
                <w:sz w:val="24"/>
                <w:szCs w:val="24"/>
              </w:rPr>
              <w:t xml:space="preserve">Olivier </w:t>
            </w:r>
            <w:proofErr w:type="spellStart"/>
            <w:r w:rsidR="00C63798">
              <w:rPr>
                <w:rFonts w:ascii="HelveticaNeueLT Std Med" w:hAnsi="HelveticaNeueLT Std Med" w:cs="Arial"/>
                <w:sz w:val="24"/>
                <w:szCs w:val="24"/>
              </w:rPr>
              <w:t>Stocchi</w:t>
            </w:r>
            <w:proofErr w:type="spellEnd"/>
          </w:p>
        </w:tc>
        <w:tc>
          <w:tcPr>
            <w:tcW w:w="2340" w:type="dxa"/>
            <w:tcBorders>
              <w:top w:val="single" w:sz="4" w:space="0" w:color="auto"/>
              <w:left w:val="single" w:sz="4" w:space="0" w:color="auto"/>
              <w:bottom w:val="single" w:sz="4" w:space="0" w:color="auto"/>
              <w:right w:val="single" w:sz="4" w:space="0" w:color="auto"/>
            </w:tcBorders>
            <w:vAlign w:val="center"/>
            <w:hideMark/>
          </w:tcPr>
          <w:p w14:paraId="660B08EE" w14:textId="77777777" w:rsidR="00E769B4" w:rsidRPr="00AF5073" w:rsidRDefault="00E769B4" w:rsidP="00407C69">
            <w:pPr>
              <w:rPr>
                <w:rFonts w:ascii="HelveticaNeueLT Std Med" w:hAnsi="HelveticaNeueLT Std Med" w:cs="Arial"/>
                <w:sz w:val="24"/>
                <w:szCs w:val="24"/>
              </w:rPr>
            </w:pPr>
            <w:r w:rsidRPr="00AF5073">
              <w:rPr>
                <w:rFonts w:ascii="HelveticaNeueLT Std Med" w:hAnsi="HelveticaNeueLT Std Med" w:cs="Arial"/>
                <w:sz w:val="24"/>
                <w:szCs w:val="24"/>
              </w:rPr>
              <w:t>Fecha:</w:t>
            </w:r>
          </w:p>
        </w:tc>
      </w:tr>
      <w:tr w:rsidR="00E769B4" w:rsidRPr="00AF5073" w14:paraId="2D6CF0FF" w14:textId="77777777" w:rsidTr="00AF5073">
        <w:trPr>
          <w:trHeight w:val="446"/>
        </w:trPr>
        <w:tc>
          <w:tcPr>
            <w:tcW w:w="32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C1CD8E" w14:textId="26790A28" w:rsidR="00E769B4" w:rsidRPr="00AF5073" w:rsidRDefault="00E769B4" w:rsidP="00407C69">
            <w:pPr>
              <w:ind w:left="792" w:hanging="792"/>
              <w:rPr>
                <w:rFonts w:ascii="HelveticaNeueLT Std Med" w:hAnsi="HelveticaNeueLT Std Med" w:cs="Arial"/>
                <w:sz w:val="24"/>
                <w:szCs w:val="24"/>
              </w:rPr>
            </w:pPr>
            <w:r w:rsidRPr="00AF5073">
              <w:rPr>
                <w:rFonts w:ascii="HelveticaNeueLT Std Med" w:hAnsi="HelveticaNeueLT Std Med" w:cs="Arial"/>
                <w:sz w:val="24"/>
                <w:szCs w:val="24"/>
              </w:rPr>
              <w:t xml:space="preserve">Cargo: </w:t>
            </w:r>
            <w:r w:rsidR="0003756F">
              <w:rPr>
                <w:rFonts w:ascii="HelveticaNeueLT Std Med" w:hAnsi="HelveticaNeueLT Std Med" w:cs="Arial"/>
                <w:sz w:val="24"/>
                <w:szCs w:val="24"/>
              </w:rPr>
              <w:t>Gerente General</w:t>
            </w:r>
          </w:p>
        </w:tc>
        <w:tc>
          <w:tcPr>
            <w:tcW w:w="6570" w:type="dxa"/>
            <w:gridSpan w:val="2"/>
            <w:tcBorders>
              <w:top w:val="single" w:sz="4" w:space="0" w:color="auto"/>
              <w:left w:val="single" w:sz="4" w:space="0" w:color="auto"/>
              <w:bottom w:val="single" w:sz="4" w:space="0" w:color="auto"/>
              <w:right w:val="single" w:sz="4" w:space="0" w:color="auto"/>
            </w:tcBorders>
            <w:vAlign w:val="center"/>
            <w:hideMark/>
          </w:tcPr>
          <w:p w14:paraId="04F7B1CE" w14:textId="77777777" w:rsidR="00E769B4" w:rsidRPr="00AF5073" w:rsidRDefault="00E769B4" w:rsidP="00407C69">
            <w:pPr>
              <w:rPr>
                <w:rFonts w:ascii="HelveticaNeueLT Std Med" w:hAnsi="HelveticaNeueLT Std Med" w:cs="Arial"/>
                <w:sz w:val="24"/>
                <w:szCs w:val="24"/>
              </w:rPr>
            </w:pPr>
            <w:r w:rsidRPr="00AF5073">
              <w:rPr>
                <w:rFonts w:ascii="HelveticaNeueLT Std Med" w:hAnsi="HelveticaNeueLT Std Med" w:cs="Arial"/>
                <w:sz w:val="24"/>
                <w:szCs w:val="24"/>
              </w:rPr>
              <w:t>Firma:</w:t>
            </w:r>
          </w:p>
        </w:tc>
      </w:tr>
    </w:tbl>
    <w:p w14:paraId="135180B0" w14:textId="063A3F3C" w:rsidR="000A17A6" w:rsidRPr="000A17A6" w:rsidRDefault="00CA4817" w:rsidP="000A17A6">
      <w:pPr>
        <w:rPr>
          <w:rFonts w:ascii="Arial" w:hAnsi="Arial" w:cs="Arial"/>
          <w:b/>
          <w:sz w:val="22"/>
          <w:szCs w:val="22"/>
          <w:u w:val="single"/>
        </w:rPr>
      </w:pPr>
      <w:r w:rsidRPr="00502923">
        <w:rPr>
          <w:rFonts w:ascii="Arial" w:hAnsi="Arial" w:cs="Arial"/>
          <w:sz w:val="22"/>
          <w:szCs w:val="22"/>
        </w:rPr>
        <w:br w:type="page"/>
      </w:r>
    </w:p>
    <w:p w14:paraId="38C29836" w14:textId="77777777" w:rsidR="000A17A6" w:rsidRPr="00502923" w:rsidRDefault="000A17A6" w:rsidP="00A6318B">
      <w:pPr>
        <w:pStyle w:val="parrafo"/>
      </w:pPr>
    </w:p>
    <w:p w14:paraId="1C5612E8" w14:textId="77777777" w:rsidR="000A17A6" w:rsidRPr="00502923" w:rsidRDefault="000A17A6" w:rsidP="00A6318B">
      <w:pPr>
        <w:pStyle w:val="parrafo"/>
      </w:pPr>
    </w:p>
    <w:p w14:paraId="2D20061B" w14:textId="77777777" w:rsidR="000A17A6" w:rsidRPr="00502923" w:rsidRDefault="000A17A6" w:rsidP="00A6318B">
      <w:pPr>
        <w:pStyle w:val="parrafo"/>
      </w:pPr>
    </w:p>
    <w:p w14:paraId="4096F9A6" w14:textId="54D70984" w:rsidR="000A17A6" w:rsidRDefault="000A17A6" w:rsidP="00A6318B">
      <w:pPr>
        <w:pStyle w:val="parrafo"/>
      </w:pPr>
    </w:p>
    <w:p w14:paraId="5894EF8F" w14:textId="64B71C49" w:rsidR="008162BA" w:rsidRDefault="008162BA" w:rsidP="00A6318B">
      <w:pPr>
        <w:pStyle w:val="parrafo"/>
      </w:pPr>
    </w:p>
    <w:p w14:paraId="5FC50677" w14:textId="2495FD4A" w:rsidR="008162BA" w:rsidRDefault="008162BA" w:rsidP="00A6318B">
      <w:pPr>
        <w:pStyle w:val="parrafo"/>
      </w:pPr>
    </w:p>
    <w:p w14:paraId="2922D59A" w14:textId="77777777" w:rsidR="008162BA" w:rsidRPr="00502923" w:rsidRDefault="008162BA" w:rsidP="00A6318B">
      <w:pPr>
        <w:pStyle w:val="parrafo"/>
      </w:pPr>
    </w:p>
    <w:p w14:paraId="7AF425D9" w14:textId="77777777" w:rsidR="000A17A6" w:rsidRPr="00502923" w:rsidRDefault="000A17A6" w:rsidP="00A6318B">
      <w:pPr>
        <w:pStyle w:val="parrafo"/>
      </w:pPr>
    </w:p>
    <w:p w14:paraId="035D0027" w14:textId="77777777" w:rsidR="000A17A6" w:rsidRPr="00502923" w:rsidRDefault="000A17A6" w:rsidP="00A6318B">
      <w:pPr>
        <w:pStyle w:val="parrafo"/>
      </w:pPr>
    </w:p>
    <w:p w14:paraId="21DB97A2" w14:textId="06A97B1E" w:rsidR="000A17A6" w:rsidRDefault="000A17A6" w:rsidP="00A6318B">
      <w:pPr>
        <w:pStyle w:val="parrafo"/>
      </w:pPr>
    </w:p>
    <w:p w14:paraId="2EE4E75F" w14:textId="1E8CE734" w:rsidR="000A17A6" w:rsidRDefault="000A17A6" w:rsidP="00A6318B">
      <w:pPr>
        <w:pStyle w:val="parrafo"/>
      </w:pPr>
    </w:p>
    <w:p w14:paraId="1E8E7881" w14:textId="77777777" w:rsidR="000A17A6" w:rsidRPr="00502923" w:rsidRDefault="000A17A6" w:rsidP="00A6318B">
      <w:pPr>
        <w:pStyle w:val="parrafo"/>
      </w:pPr>
    </w:p>
    <w:p w14:paraId="0054F5ED" w14:textId="77777777" w:rsidR="000A17A6" w:rsidRPr="00502923" w:rsidRDefault="000A17A6" w:rsidP="00A6318B">
      <w:pPr>
        <w:pStyle w:val="parrafo"/>
      </w:pPr>
    </w:p>
    <w:p w14:paraId="566B30EE" w14:textId="77777777" w:rsidR="000A17A6" w:rsidRPr="00502923" w:rsidRDefault="000A17A6" w:rsidP="00A6318B">
      <w:pPr>
        <w:pStyle w:val="parrafo"/>
      </w:pPr>
    </w:p>
    <w:p w14:paraId="6940FE44" w14:textId="77777777" w:rsidR="000A17A6" w:rsidRPr="00502923" w:rsidRDefault="000A17A6" w:rsidP="00A6318B">
      <w:pPr>
        <w:pStyle w:val="parrafo"/>
      </w:pPr>
    </w:p>
    <w:p w14:paraId="7D675CD4" w14:textId="77777777" w:rsidR="000A17A6" w:rsidRPr="0010727E" w:rsidRDefault="000A17A6" w:rsidP="00A6318B">
      <w:pPr>
        <w:pStyle w:val="parrafo"/>
        <w:jc w:val="center"/>
      </w:pPr>
      <w:r w:rsidRPr="0010727E">
        <w:t>(PÁGINA INTENCIONALMENTE EN BLANCO)</w:t>
      </w:r>
      <w:r w:rsidRPr="0010727E">
        <w:br w:type="page"/>
      </w:r>
    </w:p>
    <w:p w14:paraId="7EDFCD47" w14:textId="7DA430D7" w:rsidR="00E769B4" w:rsidRDefault="00E769B4">
      <w:pPr>
        <w:rPr>
          <w:rFonts w:ascii="Arial" w:hAnsi="Arial" w:cs="Arial"/>
          <w:b/>
          <w:sz w:val="24"/>
          <w:szCs w:val="24"/>
        </w:rPr>
      </w:pPr>
    </w:p>
    <w:p w14:paraId="3B3F236C" w14:textId="77777777" w:rsidR="0038458B" w:rsidRPr="0038458B" w:rsidRDefault="0038458B" w:rsidP="0038458B">
      <w:pPr>
        <w:jc w:val="center"/>
        <w:rPr>
          <w:rFonts w:ascii="HelveticaNeueLT Std Med" w:hAnsi="HelveticaNeueLT Std Med" w:cs="Arial"/>
          <w:b/>
          <w:sz w:val="22"/>
          <w:szCs w:val="22"/>
        </w:rPr>
      </w:pPr>
    </w:p>
    <w:p w14:paraId="003EC1E0" w14:textId="77777777" w:rsidR="0038458B" w:rsidRPr="0038458B" w:rsidRDefault="0038458B" w:rsidP="0038458B">
      <w:pPr>
        <w:jc w:val="center"/>
        <w:rPr>
          <w:rFonts w:ascii="HelveticaNeueLT Std Med" w:hAnsi="HelveticaNeueLT Std Med" w:cs="Arial"/>
          <w:b/>
          <w:sz w:val="22"/>
          <w:szCs w:val="22"/>
        </w:rPr>
      </w:pPr>
    </w:p>
    <w:p w14:paraId="02A06779" w14:textId="77777777" w:rsidR="0038458B" w:rsidRPr="0038458B" w:rsidRDefault="0038458B" w:rsidP="0038458B">
      <w:pPr>
        <w:jc w:val="center"/>
        <w:rPr>
          <w:rFonts w:ascii="HelveticaNeueLT Std Thin" w:hAnsi="HelveticaNeueLT Std Thin" w:cs="Arial"/>
          <w:b/>
          <w:sz w:val="22"/>
          <w:szCs w:val="22"/>
        </w:rPr>
      </w:pPr>
      <w:r w:rsidRPr="0038458B">
        <w:rPr>
          <w:rFonts w:ascii="HelveticaNeueLT Std Thin" w:hAnsi="HelveticaNeueLT Std Thin" w:cs="Arial"/>
          <w:b/>
          <w:sz w:val="22"/>
          <w:szCs w:val="22"/>
        </w:rPr>
        <w:t>TABLA DE CONTENIDO</w:t>
      </w:r>
    </w:p>
    <w:p w14:paraId="5EAE502B" w14:textId="77777777" w:rsidR="0038458B" w:rsidRPr="0038458B" w:rsidRDefault="0038458B" w:rsidP="0038458B">
      <w:pPr>
        <w:spacing w:before="120" w:after="120"/>
        <w:ind w:left="360"/>
        <w:jc w:val="both"/>
        <w:rPr>
          <w:rFonts w:ascii="HelveticaNeueLT Std Thin" w:hAnsi="HelveticaNeueLT Std Thin" w:cs="Helvetica"/>
          <w:sz w:val="22"/>
          <w:szCs w:val="22"/>
        </w:rPr>
      </w:pPr>
    </w:p>
    <w:p w14:paraId="30F284D0" w14:textId="39AE66C7" w:rsidR="009D027E" w:rsidRDefault="0038458B">
      <w:pPr>
        <w:pStyle w:val="TDC1"/>
        <w:rPr>
          <w:rFonts w:asciiTheme="minorHAnsi" w:eastAsiaTheme="minorEastAsia" w:hAnsiTheme="minorHAnsi" w:cstheme="minorBidi"/>
          <w:noProof/>
          <w:lang w:val="en-US"/>
        </w:rPr>
      </w:pPr>
      <w:r w:rsidRPr="0038458B">
        <w:rPr>
          <w:rFonts w:ascii="HelveticaNeueLT Std Thin" w:hAnsi="HelveticaNeueLT Std Thin"/>
        </w:rPr>
        <w:fldChar w:fldCharType="begin"/>
      </w:r>
      <w:r w:rsidRPr="0038458B">
        <w:rPr>
          <w:rFonts w:ascii="HelveticaNeueLT Std Thin" w:hAnsi="HelveticaNeueLT Std Thin"/>
        </w:rPr>
        <w:instrText xml:space="preserve"> TOC \h \z \t "Título 1,1,Título 2,2,Título 3,3,Perenco Head1,1,Perenco Head2,1,Perenco Head3,1,Titulo 1,1,Titulo 2,2,Perenco head romanos,1" </w:instrText>
      </w:r>
      <w:r w:rsidRPr="0038458B">
        <w:rPr>
          <w:rFonts w:ascii="HelveticaNeueLT Std Thin" w:hAnsi="HelveticaNeueLT Std Thin"/>
        </w:rPr>
        <w:fldChar w:fldCharType="separate"/>
      </w:r>
      <w:hyperlink w:anchor="_Toc86664850" w:history="1">
        <w:r w:rsidR="009D027E" w:rsidRPr="002212C0">
          <w:rPr>
            <w:rStyle w:val="Hipervnculo"/>
            <w:noProof/>
          </w:rPr>
          <w:t>1.</w:t>
        </w:r>
        <w:r w:rsidR="009D027E">
          <w:rPr>
            <w:rFonts w:asciiTheme="minorHAnsi" w:eastAsiaTheme="minorEastAsia" w:hAnsiTheme="minorHAnsi" w:cstheme="minorBidi"/>
            <w:noProof/>
            <w:lang w:val="en-US"/>
          </w:rPr>
          <w:tab/>
        </w:r>
        <w:r w:rsidR="009D027E" w:rsidRPr="002212C0">
          <w:rPr>
            <w:rStyle w:val="Hipervnculo"/>
            <w:noProof/>
          </w:rPr>
          <w:t>Objetivo</w:t>
        </w:r>
        <w:r w:rsidR="009D027E">
          <w:rPr>
            <w:noProof/>
            <w:webHidden/>
          </w:rPr>
          <w:tab/>
        </w:r>
        <w:r w:rsidR="009D027E">
          <w:rPr>
            <w:noProof/>
            <w:webHidden/>
          </w:rPr>
          <w:fldChar w:fldCharType="begin"/>
        </w:r>
        <w:r w:rsidR="009D027E">
          <w:rPr>
            <w:noProof/>
            <w:webHidden/>
          </w:rPr>
          <w:instrText xml:space="preserve"> PAGEREF _Toc86664850 \h </w:instrText>
        </w:r>
        <w:r w:rsidR="009D027E">
          <w:rPr>
            <w:noProof/>
            <w:webHidden/>
          </w:rPr>
        </w:r>
        <w:r w:rsidR="009D027E">
          <w:rPr>
            <w:noProof/>
            <w:webHidden/>
          </w:rPr>
          <w:fldChar w:fldCharType="separate"/>
        </w:r>
        <w:r w:rsidR="005013F9">
          <w:rPr>
            <w:noProof/>
            <w:webHidden/>
          </w:rPr>
          <w:t>4</w:t>
        </w:r>
        <w:r w:rsidR="009D027E">
          <w:rPr>
            <w:noProof/>
            <w:webHidden/>
          </w:rPr>
          <w:fldChar w:fldCharType="end"/>
        </w:r>
      </w:hyperlink>
    </w:p>
    <w:p w14:paraId="62DDF893" w14:textId="08B351EA" w:rsidR="009D027E" w:rsidRDefault="00717815">
      <w:pPr>
        <w:pStyle w:val="TDC1"/>
        <w:rPr>
          <w:rFonts w:asciiTheme="minorHAnsi" w:eastAsiaTheme="minorEastAsia" w:hAnsiTheme="minorHAnsi" w:cstheme="minorBidi"/>
          <w:noProof/>
          <w:lang w:val="en-US"/>
        </w:rPr>
      </w:pPr>
      <w:hyperlink w:anchor="_Toc86664851" w:history="1">
        <w:r w:rsidR="009D027E" w:rsidRPr="002212C0">
          <w:rPr>
            <w:rStyle w:val="Hipervnculo"/>
            <w:noProof/>
          </w:rPr>
          <w:t>2.</w:t>
        </w:r>
        <w:r w:rsidR="009D027E">
          <w:rPr>
            <w:rFonts w:asciiTheme="minorHAnsi" w:eastAsiaTheme="minorEastAsia" w:hAnsiTheme="minorHAnsi" w:cstheme="minorBidi"/>
            <w:noProof/>
            <w:lang w:val="en-US"/>
          </w:rPr>
          <w:tab/>
        </w:r>
        <w:r w:rsidR="009D027E" w:rsidRPr="002212C0">
          <w:rPr>
            <w:rStyle w:val="Hipervnculo"/>
            <w:noProof/>
          </w:rPr>
          <w:t>Alcance</w:t>
        </w:r>
        <w:r w:rsidR="009D027E">
          <w:rPr>
            <w:noProof/>
            <w:webHidden/>
          </w:rPr>
          <w:tab/>
        </w:r>
        <w:r w:rsidR="009D027E">
          <w:rPr>
            <w:noProof/>
            <w:webHidden/>
          </w:rPr>
          <w:fldChar w:fldCharType="begin"/>
        </w:r>
        <w:r w:rsidR="009D027E">
          <w:rPr>
            <w:noProof/>
            <w:webHidden/>
          </w:rPr>
          <w:instrText xml:space="preserve"> PAGEREF _Toc86664851 \h </w:instrText>
        </w:r>
        <w:r w:rsidR="009D027E">
          <w:rPr>
            <w:noProof/>
            <w:webHidden/>
          </w:rPr>
        </w:r>
        <w:r w:rsidR="009D027E">
          <w:rPr>
            <w:noProof/>
            <w:webHidden/>
          </w:rPr>
          <w:fldChar w:fldCharType="separate"/>
        </w:r>
        <w:r w:rsidR="005013F9">
          <w:rPr>
            <w:noProof/>
            <w:webHidden/>
          </w:rPr>
          <w:t>4</w:t>
        </w:r>
        <w:r w:rsidR="009D027E">
          <w:rPr>
            <w:noProof/>
            <w:webHidden/>
          </w:rPr>
          <w:fldChar w:fldCharType="end"/>
        </w:r>
      </w:hyperlink>
    </w:p>
    <w:p w14:paraId="78961782" w14:textId="3B2BBC92" w:rsidR="009D027E" w:rsidRDefault="00717815">
      <w:pPr>
        <w:pStyle w:val="TDC1"/>
        <w:rPr>
          <w:rFonts w:asciiTheme="minorHAnsi" w:eastAsiaTheme="minorEastAsia" w:hAnsiTheme="minorHAnsi" w:cstheme="minorBidi"/>
          <w:noProof/>
          <w:lang w:val="en-US"/>
        </w:rPr>
      </w:pPr>
      <w:hyperlink w:anchor="_Toc86664852" w:history="1">
        <w:r w:rsidR="009D027E" w:rsidRPr="002212C0">
          <w:rPr>
            <w:rStyle w:val="Hipervnculo"/>
            <w:noProof/>
          </w:rPr>
          <w:t>3.</w:t>
        </w:r>
        <w:r w:rsidR="009D027E">
          <w:rPr>
            <w:rFonts w:asciiTheme="minorHAnsi" w:eastAsiaTheme="minorEastAsia" w:hAnsiTheme="minorHAnsi" w:cstheme="minorBidi"/>
            <w:noProof/>
            <w:lang w:val="en-US"/>
          </w:rPr>
          <w:tab/>
        </w:r>
        <w:r w:rsidR="009D027E" w:rsidRPr="002212C0">
          <w:rPr>
            <w:rStyle w:val="Hipervnculo"/>
            <w:noProof/>
          </w:rPr>
          <w:t>Requisitos aplicables</w:t>
        </w:r>
        <w:r w:rsidR="009D027E">
          <w:rPr>
            <w:noProof/>
            <w:webHidden/>
          </w:rPr>
          <w:tab/>
        </w:r>
        <w:r w:rsidR="009D027E">
          <w:rPr>
            <w:noProof/>
            <w:webHidden/>
          </w:rPr>
          <w:fldChar w:fldCharType="begin"/>
        </w:r>
        <w:r w:rsidR="009D027E">
          <w:rPr>
            <w:noProof/>
            <w:webHidden/>
          </w:rPr>
          <w:instrText xml:space="preserve"> PAGEREF _Toc86664852 \h </w:instrText>
        </w:r>
        <w:r w:rsidR="009D027E">
          <w:rPr>
            <w:noProof/>
            <w:webHidden/>
          </w:rPr>
        </w:r>
        <w:r w:rsidR="009D027E">
          <w:rPr>
            <w:noProof/>
            <w:webHidden/>
          </w:rPr>
          <w:fldChar w:fldCharType="separate"/>
        </w:r>
        <w:r w:rsidR="005013F9">
          <w:rPr>
            <w:noProof/>
            <w:webHidden/>
          </w:rPr>
          <w:t>4</w:t>
        </w:r>
        <w:r w:rsidR="009D027E">
          <w:rPr>
            <w:noProof/>
            <w:webHidden/>
          </w:rPr>
          <w:fldChar w:fldCharType="end"/>
        </w:r>
      </w:hyperlink>
    </w:p>
    <w:p w14:paraId="3110DCF3" w14:textId="20292752" w:rsidR="009D027E" w:rsidRDefault="00717815">
      <w:pPr>
        <w:pStyle w:val="TDC1"/>
        <w:rPr>
          <w:rFonts w:asciiTheme="minorHAnsi" w:eastAsiaTheme="minorEastAsia" w:hAnsiTheme="minorHAnsi" w:cstheme="minorBidi"/>
          <w:noProof/>
          <w:lang w:val="en-US"/>
        </w:rPr>
      </w:pPr>
      <w:hyperlink w:anchor="_Toc86664853" w:history="1">
        <w:r w:rsidR="009D027E" w:rsidRPr="002212C0">
          <w:rPr>
            <w:rStyle w:val="Hipervnculo"/>
            <w:noProof/>
          </w:rPr>
          <w:t>4.</w:t>
        </w:r>
        <w:r w:rsidR="009D027E">
          <w:rPr>
            <w:rFonts w:asciiTheme="minorHAnsi" w:eastAsiaTheme="minorEastAsia" w:hAnsiTheme="minorHAnsi" w:cstheme="minorBidi"/>
            <w:noProof/>
            <w:lang w:val="en-US"/>
          </w:rPr>
          <w:tab/>
        </w:r>
        <w:r w:rsidR="009D027E" w:rsidRPr="002212C0">
          <w:rPr>
            <w:rStyle w:val="Hipervnculo"/>
            <w:noProof/>
          </w:rPr>
          <w:t>Definiciones y acrónimos</w:t>
        </w:r>
        <w:r w:rsidR="009D027E">
          <w:rPr>
            <w:noProof/>
            <w:webHidden/>
          </w:rPr>
          <w:tab/>
        </w:r>
        <w:r w:rsidR="009D027E">
          <w:rPr>
            <w:noProof/>
            <w:webHidden/>
          </w:rPr>
          <w:fldChar w:fldCharType="begin"/>
        </w:r>
        <w:r w:rsidR="009D027E">
          <w:rPr>
            <w:noProof/>
            <w:webHidden/>
          </w:rPr>
          <w:instrText xml:space="preserve"> PAGEREF _Toc86664853 \h </w:instrText>
        </w:r>
        <w:r w:rsidR="009D027E">
          <w:rPr>
            <w:noProof/>
            <w:webHidden/>
          </w:rPr>
        </w:r>
        <w:r w:rsidR="009D027E">
          <w:rPr>
            <w:noProof/>
            <w:webHidden/>
          </w:rPr>
          <w:fldChar w:fldCharType="separate"/>
        </w:r>
        <w:r w:rsidR="005013F9">
          <w:rPr>
            <w:noProof/>
            <w:webHidden/>
          </w:rPr>
          <w:t>4</w:t>
        </w:r>
        <w:r w:rsidR="009D027E">
          <w:rPr>
            <w:noProof/>
            <w:webHidden/>
          </w:rPr>
          <w:fldChar w:fldCharType="end"/>
        </w:r>
      </w:hyperlink>
    </w:p>
    <w:p w14:paraId="6EF92087" w14:textId="64FB9D0D" w:rsidR="009D027E" w:rsidRDefault="00717815">
      <w:pPr>
        <w:pStyle w:val="TDC1"/>
        <w:rPr>
          <w:rFonts w:asciiTheme="minorHAnsi" w:eastAsiaTheme="minorEastAsia" w:hAnsiTheme="minorHAnsi" w:cstheme="minorBidi"/>
          <w:noProof/>
          <w:lang w:val="en-US"/>
        </w:rPr>
      </w:pPr>
      <w:hyperlink w:anchor="_Toc86664854" w:history="1">
        <w:r w:rsidR="009D027E" w:rsidRPr="002212C0">
          <w:rPr>
            <w:rStyle w:val="Hipervnculo"/>
            <w:noProof/>
          </w:rPr>
          <w:t>4.1.</w:t>
        </w:r>
        <w:r w:rsidR="009D027E">
          <w:rPr>
            <w:rFonts w:asciiTheme="minorHAnsi" w:eastAsiaTheme="minorEastAsia" w:hAnsiTheme="minorHAnsi" w:cstheme="minorBidi"/>
            <w:noProof/>
            <w:lang w:val="en-US"/>
          </w:rPr>
          <w:tab/>
        </w:r>
        <w:r w:rsidR="009D027E" w:rsidRPr="002212C0">
          <w:rPr>
            <w:rStyle w:val="Hipervnculo"/>
            <w:noProof/>
          </w:rPr>
          <w:t>Definiciones</w:t>
        </w:r>
        <w:r w:rsidR="009D027E">
          <w:rPr>
            <w:noProof/>
            <w:webHidden/>
          </w:rPr>
          <w:tab/>
        </w:r>
        <w:r w:rsidR="009D027E">
          <w:rPr>
            <w:noProof/>
            <w:webHidden/>
          </w:rPr>
          <w:fldChar w:fldCharType="begin"/>
        </w:r>
        <w:r w:rsidR="009D027E">
          <w:rPr>
            <w:noProof/>
            <w:webHidden/>
          </w:rPr>
          <w:instrText xml:space="preserve"> PAGEREF _Toc86664854 \h </w:instrText>
        </w:r>
        <w:r w:rsidR="009D027E">
          <w:rPr>
            <w:noProof/>
            <w:webHidden/>
          </w:rPr>
        </w:r>
        <w:r w:rsidR="009D027E">
          <w:rPr>
            <w:noProof/>
            <w:webHidden/>
          </w:rPr>
          <w:fldChar w:fldCharType="separate"/>
        </w:r>
        <w:r w:rsidR="005013F9">
          <w:rPr>
            <w:noProof/>
            <w:webHidden/>
          </w:rPr>
          <w:t>4</w:t>
        </w:r>
        <w:r w:rsidR="009D027E">
          <w:rPr>
            <w:noProof/>
            <w:webHidden/>
          </w:rPr>
          <w:fldChar w:fldCharType="end"/>
        </w:r>
      </w:hyperlink>
    </w:p>
    <w:p w14:paraId="6661DB78" w14:textId="569169D0" w:rsidR="009D027E" w:rsidRDefault="00717815">
      <w:pPr>
        <w:pStyle w:val="TDC1"/>
        <w:rPr>
          <w:rFonts w:asciiTheme="minorHAnsi" w:eastAsiaTheme="minorEastAsia" w:hAnsiTheme="minorHAnsi" w:cstheme="minorBidi"/>
          <w:noProof/>
          <w:lang w:val="en-US"/>
        </w:rPr>
      </w:pPr>
      <w:hyperlink w:anchor="_Toc86664855" w:history="1">
        <w:r w:rsidR="009D027E" w:rsidRPr="002212C0">
          <w:rPr>
            <w:rStyle w:val="Hipervnculo"/>
            <w:noProof/>
          </w:rPr>
          <w:t>4.2.</w:t>
        </w:r>
        <w:r w:rsidR="009D027E">
          <w:rPr>
            <w:rFonts w:asciiTheme="minorHAnsi" w:eastAsiaTheme="minorEastAsia" w:hAnsiTheme="minorHAnsi" w:cstheme="minorBidi"/>
            <w:noProof/>
            <w:lang w:val="en-US"/>
          </w:rPr>
          <w:tab/>
        </w:r>
        <w:r w:rsidR="009D027E" w:rsidRPr="002212C0">
          <w:rPr>
            <w:rStyle w:val="Hipervnculo"/>
            <w:noProof/>
          </w:rPr>
          <w:t>Acrónimos</w:t>
        </w:r>
        <w:r w:rsidR="009D027E">
          <w:rPr>
            <w:noProof/>
            <w:webHidden/>
          </w:rPr>
          <w:tab/>
        </w:r>
        <w:r w:rsidR="009D027E">
          <w:rPr>
            <w:noProof/>
            <w:webHidden/>
          </w:rPr>
          <w:fldChar w:fldCharType="begin"/>
        </w:r>
        <w:r w:rsidR="009D027E">
          <w:rPr>
            <w:noProof/>
            <w:webHidden/>
          </w:rPr>
          <w:instrText xml:space="preserve"> PAGEREF _Toc86664855 \h </w:instrText>
        </w:r>
        <w:r w:rsidR="009D027E">
          <w:rPr>
            <w:noProof/>
            <w:webHidden/>
          </w:rPr>
        </w:r>
        <w:r w:rsidR="009D027E">
          <w:rPr>
            <w:noProof/>
            <w:webHidden/>
          </w:rPr>
          <w:fldChar w:fldCharType="separate"/>
        </w:r>
        <w:r w:rsidR="005013F9">
          <w:rPr>
            <w:noProof/>
            <w:webHidden/>
          </w:rPr>
          <w:t>5</w:t>
        </w:r>
        <w:r w:rsidR="009D027E">
          <w:rPr>
            <w:noProof/>
            <w:webHidden/>
          </w:rPr>
          <w:fldChar w:fldCharType="end"/>
        </w:r>
      </w:hyperlink>
    </w:p>
    <w:p w14:paraId="532D7152" w14:textId="2D8E1753" w:rsidR="009D027E" w:rsidRDefault="00717815">
      <w:pPr>
        <w:pStyle w:val="TDC1"/>
        <w:rPr>
          <w:rFonts w:asciiTheme="minorHAnsi" w:eastAsiaTheme="minorEastAsia" w:hAnsiTheme="minorHAnsi" w:cstheme="minorBidi"/>
          <w:noProof/>
          <w:lang w:val="en-US"/>
        </w:rPr>
      </w:pPr>
      <w:hyperlink w:anchor="_Toc86664856" w:history="1">
        <w:r w:rsidR="009D027E" w:rsidRPr="002212C0">
          <w:rPr>
            <w:rStyle w:val="Hipervnculo"/>
            <w:noProof/>
          </w:rPr>
          <w:t>5.</w:t>
        </w:r>
        <w:r w:rsidR="009D027E">
          <w:rPr>
            <w:rFonts w:asciiTheme="minorHAnsi" w:eastAsiaTheme="minorEastAsia" w:hAnsiTheme="minorHAnsi" w:cstheme="minorBidi"/>
            <w:noProof/>
            <w:lang w:val="en-US"/>
          </w:rPr>
          <w:tab/>
        </w:r>
        <w:r w:rsidR="009D027E" w:rsidRPr="002212C0">
          <w:rPr>
            <w:rStyle w:val="Hipervnculo"/>
            <w:noProof/>
          </w:rPr>
          <w:t>Revisión y actualización</w:t>
        </w:r>
        <w:r w:rsidR="009D027E">
          <w:rPr>
            <w:noProof/>
            <w:webHidden/>
          </w:rPr>
          <w:tab/>
        </w:r>
        <w:r w:rsidR="009D027E">
          <w:rPr>
            <w:noProof/>
            <w:webHidden/>
          </w:rPr>
          <w:fldChar w:fldCharType="begin"/>
        </w:r>
        <w:r w:rsidR="009D027E">
          <w:rPr>
            <w:noProof/>
            <w:webHidden/>
          </w:rPr>
          <w:instrText xml:space="preserve"> PAGEREF _Toc86664856 \h </w:instrText>
        </w:r>
        <w:r w:rsidR="009D027E">
          <w:rPr>
            <w:noProof/>
            <w:webHidden/>
          </w:rPr>
        </w:r>
        <w:r w:rsidR="009D027E">
          <w:rPr>
            <w:noProof/>
            <w:webHidden/>
          </w:rPr>
          <w:fldChar w:fldCharType="separate"/>
        </w:r>
        <w:r w:rsidR="005013F9">
          <w:rPr>
            <w:noProof/>
            <w:webHidden/>
          </w:rPr>
          <w:t>5</w:t>
        </w:r>
        <w:r w:rsidR="009D027E">
          <w:rPr>
            <w:noProof/>
            <w:webHidden/>
          </w:rPr>
          <w:fldChar w:fldCharType="end"/>
        </w:r>
      </w:hyperlink>
    </w:p>
    <w:p w14:paraId="116131C1" w14:textId="043D0A11" w:rsidR="009D027E" w:rsidRDefault="00717815">
      <w:pPr>
        <w:pStyle w:val="TDC1"/>
        <w:rPr>
          <w:rFonts w:asciiTheme="minorHAnsi" w:eastAsiaTheme="minorEastAsia" w:hAnsiTheme="minorHAnsi" w:cstheme="minorBidi"/>
          <w:noProof/>
          <w:lang w:val="en-US"/>
        </w:rPr>
      </w:pPr>
      <w:hyperlink w:anchor="_Toc86664857" w:history="1">
        <w:r w:rsidR="009D027E" w:rsidRPr="002212C0">
          <w:rPr>
            <w:rStyle w:val="Hipervnculo"/>
            <w:noProof/>
          </w:rPr>
          <w:t>6.</w:t>
        </w:r>
        <w:r w:rsidR="009D027E">
          <w:rPr>
            <w:rFonts w:asciiTheme="minorHAnsi" w:eastAsiaTheme="minorEastAsia" w:hAnsiTheme="minorHAnsi" w:cstheme="minorBidi"/>
            <w:noProof/>
            <w:lang w:val="en-US"/>
          </w:rPr>
          <w:tab/>
        </w:r>
        <w:r w:rsidR="009D027E" w:rsidRPr="002212C0">
          <w:rPr>
            <w:rStyle w:val="Hipervnculo"/>
            <w:noProof/>
          </w:rPr>
          <w:t>Requisitos</w:t>
        </w:r>
        <w:r w:rsidR="009D027E">
          <w:rPr>
            <w:noProof/>
            <w:webHidden/>
          </w:rPr>
          <w:tab/>
        </w:r>
        <w:r w:rsidR="009D027E">
          <w:rPr>
            <w:noProof/>
            <w:webHidden/>
          </w:rPr>
          <w:fldChar w:fldCharType="begin"/>
        </w:r>
        <w:r w:rsidR="009D027E">
          <w:rPr>
            <w:noProof/>
            <w:webHidden/>
          </w:rPr>
          <w:instrText xml:space="preserve"> PAGEREF _Toc86664857 \h </w:instrText>
        </w:r>
        <w:r w:rsidR="009D027E">
          <w:rPr>
            <w:noProof/>
            <w:webHidden/>
          </w:rPr>
        </w:r>
        <w:r w:rsidR="009D027E">
          <w:rPr>
            <w:noProof/>
            <w:webHidden/>
          </w:rPr>
          <w:fldChar w:fldCharType="separate"/>
        </w:r>
        <w:r w:rsidR="005013F9">
          <w:rPr>
            <w:noProof/>
            <w:webHidden/>
          </w:rPr>
          <w:t>6</w:t>
        </w:r>
        <w:r w:rsidR="009D027E">
          <w:rPr>
            <w:noProof/>
            <w:webHidden/>
          </w:rPr>
          <w:fldChar w:fldCharType="end"/>
        </w:r>
      </w:hyperlink>
    </w:p>
    <w:p w14:paraId="58BE8038" w14:textId="0EF3A2D9" w:rsidR="009D027E" w:rsidRDefault="00717815">
      <w:pPr>
        <w:pStyle w:val="TDC1"/>
        <w:rPr>
          <w:rFonts w:asciiTheme="minorHAnsi" w:eastAsiaTheme="minorEastAsia" w:hAnsiTheme="minorHAnsi" w:cstheme="minorBidi"/>
          <w:noProof/>
          <w:lang w:val="en-US"/>
        </w:rPr>
      </w:pPr>
      <w:hyperlink w:anchor="_Toc86664858" w:history="1">
        <w:r w:rsidR="009D027E" w:rsidRPr="002212C0">
          <w:rPr>
            <w:rStyle w:val="Hipervnculo"/>
            <w:noProof/>
          </w:rPr>
          <w:t>6.1.</w:t>
        </w:r>
        <w:r w:rsidR="009D027E">
          <w:rPr>
            <w:rFonts w:asciiTheme="minorHAnsi" w:eastAsiaTheme="minorEastAsia" w:hAnsiTheme="minorHAnsi" w:cstheme="minorBidi"/>
            <w:noProof/>
            <w:lang w:val="en-US"/>
          </w:rPr>
          <w:tab/>
        </w:r>
        <w:r w:rsidR="009D027E" w:rsidRPr="002212C0">
          <w:rPr>
            <w:rStyle w:val="Hipervnculo"/>
            <w:noProof/>
          </w:rPr>
          <w:t>De carácter general</w:t>
        </w:r>
        <w:r w:rsidR="009D027E">
          <w:rPr>
            <w:noProof/>
            <w:webHidden/>
          </w:rPr>
          <w:tab/>
        </w:r>
        <w:r w:rsidR="009D027E">
          <w:rPr>
            <w:noProof/>
            <w:webHidden/>
          </w:rPr>
          <w:fldChar w:fldCharType="begin"/>
        </w:r>
        <w:r w:rsidR="009D027E">
          <w:rPr>
            <w:noProof/>
            <w:webHidden/>
          </w:rPr>
          <w:instrText xml:space="preserve"> PAGEREF _Toc86664858 \h </w:instrText>
        </w:r>
        <w:r w:rsidR="009D027E">
          <w:rPr>
            <w:noProof/>
            <w:webHidden/>
          </w:rPr>
        </w:r>
        <w:r w:rsidR="009D027E">
          <w:rPr>
            <w:noProof/>
            <w:webHidden/>
          </w:rPr>
          <w:fldChar w:fldCharType="separate"/>
        </w:r>
        <w:r w:rsidR="005013F9">
          <w:rPr>
            <w:noProof/>
            <w:webHidden/>
          </w:rPr>
          <w:t>6</w:t>
        </w:r>
        <w:r w:rsidR="009D027E">
          <w:rPr>
            <w:noProof/>
            <w:webHidden/>
          </w:rPr>
          <w:fldChar w:fldCharType="end"/>
        </w:r>
      </w:hyperlink>
    </w:p>
    <w:p w14:paraId="1F49CCA5" w14:textId="2E54E8DC" w:rsidR="009D027E" w:rsidRDefault="00717815">
      <w:pPr>
        <w:pStyle w:val="TDC1"/>
        <w:rPr>
          <w:rFonts w:asciiTheme="minorHAnsi" w:eastAsiaTheme="minorEastAsia" w:hAnsiTheme="minorHAnsi" w:cstheme="minorBidi"/>
          <w:noProof/>
          <w:lang w:val="en-US"/>
        </w:rPr>
      </w:pPr>
      <w:hyperlink w:anchor="_Toc86664859" w:history="1">
        <w:r w:rsidR="009D027E" w:rsidRPr="002212C0">
          <w:rPr>
            <w:rStyle w:val="Hipervnculo"/>
            <w:noProof/>
          </w:rPr>
          <w:t>6.2.</w:t>
        </w:r>
        <w:r w:rsidR="009D027E">
          <w:rPr>
            <w:rFonts w:asciiTheme="minorHAnsi" w:eastAsiaTheme="minorEastAsia" w:hAnsiTheme="minorHAnsi" w:cstheme="minorBidi"/>
            <w:noProof/>
            <w:lang w:val="en-US"/>
          </w:rPr>
          <w:tab/>
        </w:r>
        <w:r w:rsidR="009D027E" w:rsidRPr="002212C0">
          <w:rPr>
            <w:rStyle w:val="Hipervnculo"/>
            <w:noProof/>
          </w:rPr>
          <w:t>Del acceso a las instalaciones</w:t>
        </w:r>
        <w:r w:rsidR="009D027E">
          <w:rPr>
            <w:noProof/>
            <w:webHidden/>
          </w:rPr>
          <w:tab/>
        </w:r>
        <w:r w:rsidR="009D027E">
          <w:rPr>
            <w:noProof/>
            <w:webHidden/>
          </w:rPr>
          <w:fldChar w:fldCharType="begin"/>
        </w:r>
        <w:r w:rsidR="009D027E">
          <w:rPr>
            <w:noProof/>
            <w:webHidden/>
          </w:rPr>
          <w:instrText xml:space="preserve"> PAGEREF _Toc86664859 \h </w:instrText>
        </w:r>
        <w:r w:rsidR="009D027E">
          <w:rPr>
            <w:noProof/>
            <w:webHidden/>
          </w:rPr>
        </w:r>
        <w:r w:rsidR="009D027E">
          <w:rPr>
            <w:noProof/>
            <w:webHidden/>
          </w:rPr>
          <w:fldChar w:fldCharType="separate"/>
        </w:r>
        <w:r w:rsidR="005013F9">
          <w:rPr>
            <w:noProof/>
            <w:webHidden/>
          </w:rPr>
          <w:t>8</w:t>
        </w:r>
        <w:r w:rsidR="009D027E">
          <w:rPr>
            <w:noProof/>
            <w:webHidden/>
          </w:rPr>
          <w:fldChar w:fldCharType="end"/>
        </w:r>
      </w:hyperlink>
    </w:p>
    <w:p w14:paraId="6D3CA9C9" w14:textId="6CEFE03B" w:rsidR="009D027E" w:rsidRDefault="00717815">
      <w:pPr>
        <w:pStyle w:val="TDC1"/>
        <w:rPr>
          <w:rFonts w:asciiTheme="minorHAnsi" w:eastAsiaTheme="minorEastAsia" w:hAnsiTheme="minorHAnsi" w:cstheme="minorBidi"/>
          <w:noProof/>
          <w:lang w:val="en-US"/>
        </w:rPr>
      </w:pPr>
      <w:hyperlink w:anchor="_Toc86664860" w:history="1">
        <w:r w:rsidR="009D027E" w:rsidRPr="002212C0">
          <w:rPr>
            <w:rStyle w:val="Hipervnculo"/>
            <w:noProof/>
          </w:rPr>
          <w:t>6.3.</w:t>
        </w:r>
        <w:r w:rsidR="009D027E">
          <w:rPr>
            <w:rFonts w:asciiTheme="minorHAnsi" w:eastAsiaTheme="minorEastAsia" w:hAnsiTheme="minorHAnsi" w:cstheme="minorBidi"/>
            <w:noProof/>
            <w:lang w:val="en-US"/>
          </w:rPr>
          <w:tab/>
        </w:r>
        <w:r w:rsidR="009D027E" w:rsidRPr="002212C0">
          <w:rPr>
            <w:rStyle w:val="Hipervnculo"/>
            <w:noProof/>
          </w:rPr>
          <w:t>Obligaciones relativas a la conducción vehicular o de maquinaria.</w:t>
        </w:r>
        <w:r w:rsidR="009D027E">
          <w:rPr>
            <w:noProof/>
            <w:webHidden/>
          </w:rPr>
          <w:tab/>
        </w:r>
        <w:r w:rsidR="009D027E">
          <w:rPr>
            <w:noProof/>
            <w:webHidden/>
          </w:rPr>
          <w:fldChar w:fldCharType="begin"/>
        </w:r>
        <w:r w:rsidR="009D027E">
          <w:rPr>
            <w:noProof/>
            <w:webHidden/>
          </w:rPr>
          <w:instrText xml:space="preserve"> PAGEREF _Toc86664860 \h </w:instrText>
        </w:r>
        <w:r w:rsidR="009D027E">
          <w:rPr>
            <w:noProof/>
            <w:webHidden/>
          </w:rPr>
        </w:r>
        <w:r w:rsidR="009D027E">
          <w:rPr>
            <w:noProof/>
            <w:webHidden/>
          </w:rPr>
          <w:fldChar w:fldCharType="separate"/>
        </w:r>
        <w:r w:rsidR="005013F9">
          <w:rPr>
            <w:noProof/>
            <w:webHidden/>
          </w:rPr>
          <w:t>10</w:t>
        </w:r>
        <w:r w:rsidR="009D027E">
          <w:rPr>
            <w:noProof/>
            <w:webHidden/>
          </w:rPr>
          <w:fldChar w:fldCharType="end"/>
        </w:r>
      </w:hyperlink>
    </w:p>
    <w:p w14:paraId="4B4A67AC" w14:textId="6BE9D11B" w:rsidR="009D027E" w:rsidRDefault="00717815">
      <w:pPr>
        <w:pStyle w:val="TDC1"/>
        <w:rPr>
          <w:rFonts w:asciiTheme="minorHAnsi" w:eastAsiaTheme="minorEastAsia" w:hAnsiTheme="minorHAnsi" w:cstheme="minorBidi"/>
          <w:noProof/>
          <w:lang w:val="en-US"/>
        </w:rPr>
      </w:pPr>
      <w:hyperlink w:anchor="_Toc86664861" w:history="1">
        <w:r w:rsidR="009D027E" w:rsidRPr="002212C0">
          <w:rPr>
            <w:rStyle w:val="Hipervnculo"/>
            <w:noProof/>
          </w:rPr>
          <w:t>6.4.</w:t>
        </w:r>
        <w:r w:rsidR="009D027E">
          <w:rPr>
            <w:rFonts w:asciiTheme="minorHAnsi" w:eastAsiaTheme="minorEastAsia" w:hAnsiTheme="minorHAnsi" w:cstheme="minorBidi"/>
            <w:noProof/>
            <w:lang w:val="en-US"/>
          </w:rPr>
          <w:tab/>
        </w:r>
        <w:r w:rsidR="009D027E" w:rsidRPr="002212C0">
          <w:rPr>
            <w:rStyle w:val="Hipervnculo"/>
            <w:noProof/>
          </w:rPr>
          <w:t>Requerimientos y obligaciones de seguridad industrial</w:t>
        </w:r>
        <w:r w:rsidR="009D027E">
          <w:rPr>
            <w:noProof/>
            <w:webHidden/>
          </w:rPr>
          <w:tab/>
        </w:r>
        <w:r w:rsidR="009D027E">
          <w:rPr>
            <w:noProof/>
            <w:webHidden/>
          </w:rPr>
          <w:fldChar w:fldCharType="begin"/>
        </w:r>
        <w:r w:rsidR="009D027E">
          <w:rPr>
            <w:noProof/>
            <w:webHidden/>
          </w:rPr>
          <w:instrText xml:space="preserve"> PAGEREF _Toc86664861 \h </w:instrText>
        </w:r>
        <w:r w:rsidR="009D027E">
          <w:rPr>
            <w:noProof/>
            <w:webHidden/>
          </w:rPr>
        </w:r>
        <w:r w:rsidR="009D027E">
          <w:rPr>
            <w:noProof/>
            <w:webHidden/>
          </w:rPr>
          <w:fldChar w:fldCharType="separate"/>
        </w:r>
        <w:r w:rsidR="005013F9">
          <w:rPr>
            <w:noProof/>
            <w:webHidden/>
          </w:rPr>
          <w:t>11</w:t>
        </w:r>
        <w:r w:rsidR="009D027E">
          <w:rPr>
            <w:noProof/>
            <w:webHidden/>
          </w:rPr>
          <w:fldChar w:fldCharType="end"/>
        </w:r>
      </w:hyperlink>
    </w:p>
    <w:p w14:paraId="007821CE" w14:textId="4016E35A" w:rsidR="009D027E" w:rsidRDefault="00717815">
      <w:pPr>
        <w:pStyle w:val="TDC1"/>
        <w:rPr>
          <w:rFonts w:asciiTheme="minorHAnsi" w:eastAsiaTheme="minorEastAsia" w:hAnsiTheme="minorHAnsi" w:cstheme="minorBidi"/>
          <w:noProof/>
          <w:lang w:val="en-US"/>
        </w:rPr>
      </w:pPr>
      <w:hyperlink w:anchor="_Toc86664862" w:history="1">
        <w:r w:rsidR="009D027E" w:rsidRPr="002212C0">
          <w:rPr>
            <w:rStyle w:val="Hipervnculo"/>
            <w:noProof/>
          </w:rPr>
          <w:t>6.5.</w:t>
        </w:r>
        <w:r w:rsidR="009D027E">
          <w:rPr>
            <w:rFonts w:asciiTheme="minorHAnsi" w:eastAsiaTheme="minorEastAsia" w:hAnsiTheme="minorHAnsi" w:cstheme="minorBidi"/>
            <w:noProof/>
            <w:lang w:val="en-US"/>
          </w:rPr>
          <w:tab/>
        </w:r>
        <w:r w:rsidR="009D027E" w:rsidRPr="002212C0">
          <w:rPr>
            <w:rStyle w:val="Hipervnculo"/>
            <w:noProof/>
          </w:rPr>
          <w:t>Trabajos con riesgo</w:t>
        </w:r>
        <w:r w:rsidR="009D027E">
          <w:rPr>
            <w:noProof/>
            <w:webHidden/>
          </w:rPr>
          <w:tab/>
        </w:r>
        <w:r w:rsidR="009D027E">
          <w:rPr>
            <w:noProof/>
            <w:webHidden/>
          </w:rPr>
          <w:fldChar w:fldCharType="begin"/>
        </w:r>
        <w:r w:rsidR="009D027E">
          <w:rPr>
            <w:noProof/>
            <w:webHidden/>
          </w:rPr>
          <w:instrText xml:space="preserve"> PAGEREF _Toc86664862 \h </w:instrText>
        </w:r>
        <w:r w:rsidR="009D027E">
          <w:rPr>
            <w:noProof/>
            <w:webHidden/>
          </w:rPr>
        </w:r>
        <w:r w:rsidR="009D027E">
          <w:rPr>
            <w:noProof/>
            <w:webHidden/>
          </w:rPr>
          <w:fldChar w:fldCharType="separate"/>
        </w:r>
        <w:r w:rsidR="005013F9">
          <w:rPr>
            <w:noProof/>
            <w:webHidden/>
          </w:rPr>
          <w:t>12</w:t>
        </w:r>
        <w:r w:rsidR="009D027E">
          <w:rPr>
            <w:noProof/>
            <w:webHidden/>
          </w:rPr>
          <w:fldChar w:fldCharType="end"/>
        </w:r>
      </w:hyperlink>
    </w:p>
    <w:p w14:paraId="1BB59A07" w14:textId="722265A3" w:rsidR="009D027E" w:rsidRDefault="00717815">
      <w:pPr>
        <w:pStyle w:val="TDC1"/>
        <w:rPr>
          <w:rFonts w:asciiTheme="minorHAnsi" w:eastAsiaTheme="minorEastAsia" w:hAnsiTheme="minorHAnsi" w:cstheme="minorBidi"/>
          <w:noProof/>
          <w:lang w:val="en-US"/>
        </w:rPr>
      </w:pPr>
      <w:hyperlink w:anchor="_Toc86664863" w:history="1">
        <w:r w:rsidR="009D027E" w:rsidRPr="002212C0">
          <w:rPr>
            <w:rStyle w:val="Hipervnculo"/>
            <w:noProof/>
          </w:rPr>
          <w:t>6.6.</w:t>
        </w:r>
        <w:r w:rsidR="009D027E">
          <w:rPr>
            <w:rFonts w:asciiTheme="minorHAnsi" w:eastAsiaTheme="minorEastAsia" w:hAnsiTheme="minorHAnsi" w:cstheme="minorBidi"/>
            <w:noProof/>
            <w:lang w:val="en-US"/>
          </w:rPr>
          <w:tab/>
        </w:r>
        <w:r w:rsidR="009D027E" w:rsidRPr="002212C0">
          <w:rPr>
            <w:rStyle w:val="Hipervnculo"/>
            <w:noProof/>
          </w:rPr>
          <w:t>Requerimientos y obligaciones de salud ocupacional</w:t>
        </w:r>
        <w:r w:rsidR="009D027E">
          <w:rPr>
            <w:noProof/>
            <w:webHidden/>
          </w:rPr>
          <w:tab/>
        </w:r>
        <w:r w:rsidR="009D027E">
          <w:rPr>
            <w:noProof/>
            <w:webHidden/>
          </w:rPr>
          <w:fldChar w:fldCharType="begin"/>
        </w:r>
        <w:r w:rsidR="009D027E">
          <w:rPr>
            <w:noProof/>
            <w:webHidden/>
          </w:rPr>
          <w:instrText xml:space="preserve"> PAGEREF _Toc86664863 \h </w:instrText>
        </w:r>
        <w:r w:rsidR="009D027E">
          <w:rPr>
            <w:noProof/>
            <w:webHidden/>
          </w:rPr>
        </w:r>
        <w:r w:rsidR="009D027E">
          <w:rPr>
            <w:noProof/>
            <w:webHidden/>
          </w:rPr>
          <w:fldChar w:fldCharType="separate"/>
        </w:r>
        <w:r w:rsidR="005013F9">
          <w:rPr>
            <w:noProof/>
            <w:webHidden/>
          </w:rPr>
          <w:t>12</w:t>
        </w:r>
        <w:r w:rsidR="009D027E">
          <w:rPr>
            <w:noProof/>
            <w:webHidden/>
          </w:rPr>
          <w:fldChar w:fldCharType="end"/>
        </w:r>
      </w:hyperlink>
    </w:p>
    <w:p w14:paraId="20E2CF3E" w14:textId="5EBE4B59" w:rsidR="009D027E" w:rsidRDefault="00717815">
      <w:pPr>
        <w:pStyle w:val="TDC1"/>
        <w:rPr>
          <w:rFonts w:asciiTheme="minorHAnsi" w:eastAsiaTheme="minorEastAsia" w:hAnsiTheme="minorHAnsi" w:cstheme="minorBidi"/>
          <w:noProof/>
          <w:lang w:val="en-US"/>
        </w:rPr>
      </w:pPr>
      <w:hyperlink w:anchor="_Toc86664864" w:history="1">
        <w:r w:rsidR="009D027E" w:rsidRPr="002212C0">
          <w:rPr>
            <w:rStyle w:val="Hipervnculo"/>
            <w:noProof/>
          </w:rPr>
          <w:t>6.7.</w:t>
        </w:r>
        <w:r w:rsidR="009D027E">
          <w:rPr>
            <w:rFonts w:asciiTheme="minorHAnsi" w:eastAsiaTheme="minorEastAsia" w:hAnsiTheme="minorHAnsi" w:cstheme="minorBidi"/>
            <w:noProof/>
            <w:lang w:val="en-US"/>
          </w:rPr>
          <w:tab/>
        </w:r>
        <w:r w:rsidR="009D027E" w:rsidRPr="002212C0">
          <w:rPr>
            <w:rStyle w:val="Hipervnculo"/>
            <w:noProof/>
          </w:rPr>
          <w:t>Equipo de protección personal (EPP)</w:t>
        </w:r>
        <w:r w:rsidR="009D027E">
          <w:rPr>
            <w:noProof/>
            <w:webHidden/>
          </w:rPr>
          <w:tab/>
        </w:r>
        <w:r w:rsidR="009D027E">
          <w:rPr>
            <w:noProof/>
            <w:webHidden/>
          </w:rPr>
          <w:fldChar w:fldCharType="begin"/>
        </w:r>
        <w:r w:rsidR="009D027E">
          <w:rPr>
            <w:noProof/>
            <w:webHidden/>
          </w:rPr>
          <w:instrText xml:space="preserve"> PAGEREF _Toc86664864 \h </w:instrText>
        </w:r>
        <w:r w:rsidR="009D027E">
          <w:rPr>
            <w:noProof/>
            <w:webHidden/>
          </w:rPr>
        </w:r>
        <w:r w:rsidR="009D027E">
          <w:rPr>
            <w:noProof/>
            <w:webHidden/>
          </w:rPr>
          <w:fldChar w:fldCharType="separate"/>
        </w:r>
        <w:r w:rsidR="005013F9">
          <w:rPr>
            <w:noProof/>
            <w:webHidden/>
          </w:rPr>
          <w:t>14</w:t>
        </w:r>
        <w:r w:rsidR="009D027E">
          <w:rPr>
            <w:noProof/>
            <w:webHidden/>
          </w:rPr>
          <w:fldChar w:fldCharType="end"/>
        </w:r>
      </w:hyperlink>
    </w:p>
    <w:p w14:paraId="3835548E" w14:textId="2FA0B893" w:rsidR="009D027E" w:rsidRDefault="00717815">
      <w:pPr>
        <w:pStyle w:val="TDC1"/>
        <w:rPr>
          <w:rFonts w:asciiTheme="minorHAnsi" w:eastAsiaTheme="minorEastAsia" w:hAnsiTheme="minorHAnsi" w:cstheme="minorBidi"/>
          <w:noProof/>
          <w:lang w:val="en-US"/>
        </w:rPr>
      </w:pPr>
      <w:hyperlink w:anchor="_Toc86664865" w:history="1">
        <w:r w:rsidR="009D027E" w:rsidRPr="002212C0">
          <w:rPr>
            <w:rStyle w:val="Hipervnculo"/>
            <w:noProof/>
          </w:rPr>
          <w:t>6.8.</w:t>
        </w:r>
        <w:r w:rsidR="009D027E">
          <w:rPr>
            <w:rFonts w:asciiTheme="minorHAnsi" w:eastAsiaTheme="minorEastAsia" w:hAnsiTheme="minorHAnsi" w:cstheme="minorBidi"/>
            <w:noProof/>
            <w:lang w:val="en-US"/>
          </w:rPr>
          <w:tab/>
        </w:r>
        <w:r w:rsidR="009D027E" w:rsidRPr="002212C0">
          <w:rPr>
            <w:rStyle w:val="Hipervnculo"/>
            <w:noProof/>
          </w:rPr>
          <w:t>Dispositivos de seguridad para vehículos, maquinaria y equipo de trabajo.</w:t>
        </w:r>
        <w:r w:rsidR="009D027E">
          <w:rPr>
            <w:noProof/>
            <w:webHidden/>
          </w:rPr>
          <w:tab/>
        </w:r>
        <w:r w:rsidR="009D027E">
          <w:rPr>
            <w:noProof/>
            <w:webHidden/>
          </w:rPr>
          <w:fldChar w:fldCharType="begin"/>
        </w:r>
        <w:r w:rsidR="009D027E">
          <w:rPr>
            <w:noProof/>
            <w:webHidden/>
          </w:rPr>
          <w:instrText xml:space="preserve"> PAGEREF _Toc86664865 \h </w:instrText>
        </w:r>
        <w:r w:rsidR="009D027E">
          <w:rPr>
            <w:noProof/>
            <w:webHidden/>
          </w:rPr>
        </w:r>
        <w:r w:rsidR="009D027E">
          <w:rPr>
            <w:noProof/>
            <w:webHidden/>
          </w:rPr>
          <w:fldChar w:fldCharType="separate"/>
        </w:r>
        <w:r w:rsidR="005013F9">
          <w:rPr>
            <w:noProof/>
            <w:webHidden/>
          </w:rPr>
          <w:t>16</w:t>
        </w:r>
        <w:r w:rsidR="009D027E">
          <w:rPr>
            <w:noProof/>
            <w:webHidden/>
          </w:rPr>
          <w:fldChar w:fldCharType="end"/>
        </w:r>
      </w:hyperlink>
    </w:p>
    <w:p w14:paraId="70F9914E" w14:textId="794A3007" w:rsidR="009D027E" w:rsidRDefault="00717815">
      <w:pPr>
        <w:pStyle w:val="TDC1"/>
        <w:rPr>
          <w:rFonts w:asciiTheme="minorHAnsi" w:eastAsiaTheme="minorEastAsia" w:hAnsiTheme="minorHAnsi" w:cstheme="minorBidi"/>
          <w:noProof/>
          <w:lang w:val="en-US"/>
        </w:rPr>
      </w:pPr>
      <w:hyperlink w:anchor="_Toc86664866" w:history="1">
        <w:r w:rsidR="009D027E" w:rsidRPr="002212C0">
          <w:rPr>
            <w:rStyle w:val="Hipervnculo"/>
            <w:noProof/>
          </w:rPr>
          <w:t>6.9.</w:t>
        </w:r>
        <w:r w:rsidR="009D027E">
          <w:rPr>
            <w:rFonts w:asciiTheme="minorHAnsi" w:eastAsiaTheme="minorEastAsia" w:hAnsiTheme="minorHAnsi" w:cstheme="minorBidi"/>
            <w:noProof/>
            <w:lang w:val="en-US"/>
          </w:rPr>
          <w:tab/>
        </w:r>
        <w:r w:rsidR="009D027E" w:rsidRPr="002212C0">
          <w:rPr>
            <w:rStyle w:val="Hipervnculo"/>
            <w:noProof/>
          </w:rPr>
          <w:t>Señalización e identificación de productos, equipos y sustancias peligrosas.</w:t>
        </w:r>
        <w:r w:rsidR="009D027E">
          <w:rPr>
            <w:noProof/>
            <w:webHidden/>
          </w:rPr>
          <w:tab/>
        </w:r>
        <w:r w:rsidR="009D027E">
          <w:rPr>
            <w:noProof/>
            <w:webHidden/>
          </w:rPr>
          <w:fldChar w:fldCharType="begin"/>
        </w:r>
        <w:r w:rsidR="009D027E">
          <w:rPr>
            <w:noProof/>
            <w:webHidden/>
          </w:rPr>
          <w:instrText xml:space="preserve"> PAGEREF _Toc86664866 \h </w:instrText>
        </w:r>
        <w:r w:rsidR="009D027E">
          <w:rPr>
            <w:noProof/>
            <w:webHidden/>
          </w:rPr>
        </w:r>
        <w:r w:rsidR="009D027E">
          <w:rPr>
            <w:noProof/>
            <w:webHidden/>
          </w:rPr>
          <w:fldChar w:fldCharType="separate"/>
        </w:r>
        <w:r w:rsidR="005013F9">
          <w:rPr>
            <w:noProof/>
            <w:webHidden/>
          </w:rPr>
          <w:t>16</w:t>
        </w:r>
        <w:r w:rsidR="009D027E">
          <w:rPr>
            <w:noProof/>
            <w:webHidden/>
          </w:rPr>
          <w:fldChar w:fldCharType="end"/>
        </w:r>
      </w:hyperlink>
    </w:p>
    <w:p w14:paraId="31484B08" w14:textId="55DB1BC9" w:rsidR="009D027E" w:rsidRDefault="00717815">
      <w:pPr>
        <w:pStyle w:val="TDC1"/>
        <w:rPr>
          <w:rFonts w:asciiTheme="minorHAnsi" w:eastAsiaTheme="minorEastAsia" w:hAnsiTheme="minorHAnsi" w:cstheme="minorBidi"/>
          <w:noProof/>
          <w:lang w:val="en-US"/>
        </w:rPr>
      </w:pPr>
      <w:hyperlink w:anchor="_Toc86664867" w:history="1">
        <w:r w:rsidR="009D027E" w:rsidRPr="002212C0">
          <w:rPr>
            <w:rStyle w:val="Hipervnculo"/>
            <w:noProof/>
          </w:rPr>
          <w:t>6.10.</w:t>
        </w:r>
        <w:r w:rsidR="009D027E">
          <w:rPr>
            <w:rFonts w:asciiTheme="minorHAnsi" w:eastAsiaTheme="minorEastAsia" w:hAnsiTheme="minorHAnsi" w:cstheme="minorBidi"/>
            <w:noProof/>
            <w:lang w:val="en-US"/>
          </w:rPr>
          <w:tab/>
        </w:r>
        <w:r w:rsidR="009D027E" w:rsidRPr="002212C0">
          <w:rPr>
            <w:rStyle w:val="Hipervnculo"/>
            <w:noProof/>
          </w:rPr>
          <w:t>Sistemas de detección y alarma de gases.</w:t>
        </w:r>
        <w:r w:rsidR="009D027E">
          <w:rPr>
            <w:noProof/>
            <w:webHidden/>
          </w:rPr>
          <w:tab/>
        </w:r>
        <w:r w:rsidR="009D027E">
          <w:rPr>
            <w:noProof/>
            <w:webHidden/>
          </w:rPr>
          <w:fldChar w:fldCharType="begin"/>
        </w:r>
        <w:r w:rsidR="009D027E">
          <w:rPr>
            <w:noProof/>
            <w:webHidden/>
          </w:rPr>
          <w:instrText xml:space="preserve"> PAGEREF _Toc86664867 \h </w:instrText>
        </w:r>
        <w:r w:rsidR="009D027E">
          <w:rPr>
            <w:noProof/>
            <w:webHidden/>
          </w:rPr>
        </w:r>
        <w:r w:rsidR="009D027E">
          <w:rPr>
            <w:noProof/>
            <w:webHidden/>
          </w:rPr>
          <w:fldChar w:fldCharType="separate"/>
        </w:r>
        <w:r w:rsidR="005013F9">
          <w:rPr>
            <w:noProof/>
            <w:webHidden/>
          </w:rPr>
          <w:t>17</w:t>
        </w:r>
        <w:r w:rsidR="009D027E">
          <w:rPr>
            <w:noProof/>
            <w:webHidden/>
          </w:rPr>
          <w:fldChar w:fldCharType="end"/>
        </w:r>
      </w:hyperlink>
    </w:p>
    <w:p w14:paraId="3D7348C0" w14:textId="2C8B2958" w:rsidR="009D027E" w:rsidRDefault="00717815">
      <w:pPr>
        <w:pStyle w:val="TDC1"/>
        <w:rPr>
          <w:rFonts w:asciiTheme="minorHAnsi" w:eastAsiaTheme="minorEastAsia" w:hAnsiTheme="minorHAnsi" w:cstheme="minorBidi"/>
          <w:noProof/>
          <w:lang w:val="en-US"/>
        </w:rPr>
      </w:pPr>
      <w:hyperlink w:anchor="_Toc86664868" w:history="1">
        <w:r w:rsidR="009D027E" w:rsidRPr="002212C0">
          <w:rPr>
            <w:rStyle w:val="Hipervnculo"/>
            <w:noProof/>
          </w:rPr>
          <w:t>6.11.</w:t>
        </w:r>
        <w:r w:rsidR="009D027E">
          <w:rPr>
            <w:rFonts w:asciiTheme="minorHAnsi" w:eastAsiaTheme="minorEastAsia" w:hAnsiTheme="minorHAnsi" w:cstheme="minorBidi"/>
            <w:noProof/>
            <w:lang w:val="en-US"/>
          </w:rPr>
          <w:tab/>
        </w:r>
        <w:r w:rsidR="009D027E" w:rsidRPr="002212C0">
          <w:rPr>
            <w:rStyle w:val="Hipervnculo"/>
            <w:noProof/>
          </w:rPr>
          <w:t>Registro, notificación e investigación de incidentes / accidentes.</w:t>
        </w:r>
        <w:r w:rsidR="009D027E">
          <w:rPr>
            <w:noProof/>
            <w:webHidden/>
          </w:rPr>
          <w:tab/>
        </w:r>
        <w:r w:rsidR="009D027E">
          <w:rPr>
            <w:noProof/>
            <w:webHidden/>
          </w:rPr>
          <w:fldChar w:fldCharType="begin"/>
        </w:r>
        <w:r w:rsidR="009D027E">
          <w:rPr>
            <w:noProof/>
            <w:webHidden/>
          </w:rPr>
          <w:instrText xml:space="preserve"> PAGEREF _Toc86664868 \h </w:instrText>
        </w:r>
        <w:r w:rsidR="009D027E">
          <w:rPr>
            <w:noProof/>
            <w:webHidden/>
          </w:rPr>
        </w:r>
        <w:r w:rsidR="009D027E">
          <w:rPr>
            <w:noProof/>
            <w:webHidden/>
          </w:rPr>
          <w:fldChar w:fldCharType="separate"/>
        </w:r>
        <w:r w:rsidR="005013F9">
          <w:rPr>
            <w:noProof/>
            <w:webHidden/>
          </w:rPr>
          <w:t>17</w:t>
        </w:r>
        <w:r w:rsidR="009D027E">
          <w:rPr>
            <w:noProof/>
            <w:webHidden/>
          </w:rPr>
          <w:fldChar w:fldCharType="end"/>
        </w:r>
      </w:hyperlink>
    </w:p>
    <w:p w14:paraId="0ABAB53C" w14:textId="1C71448A" w:rsidR="009D027E" w:rsidRDefault="00717815">
      <w:pPr>
        <w:pStyle w:val="TDC1"/>
        <w:rPr>
          <w:rFonts w:asciiTheme="minorHAnsi" w:eastAsiaTheme="minorEastAsia" w:hAnsiTheme="minorHAnsi" w:cstheme="minorBidi"/>
          <w:noProof/>
          <w:lang w:val="en-US"/>
        </w:rPr>
      </w:pPr>
      <w:hyperlink w:anchor="_Toc86664869" w:history="1">
        <w:r w:rsidR="009D027E" w:rsidRPr="002212C0">
          <w:rPr>
            <w:rStyle w:val="Hipervnculo"/>
            <w:noProof/>
          </w:rPr>
          <w:t>6.12.</w:t>
        </w:r>
        <w:r w:rsidR="009D027E">
          <w:rPr>
            <w:rFonts w:asciiTheme="minorHAnsi" w:eastAsiaTheme="minorEastAsia" w:hAnsiTheme="minorHAnsi" w:cstheme="minorBidi"/>
            <w:noProof/>
            <w:lang w:val="en-US"/>
          </w:rPr>
          <w:tab/>
        </w:r>
        <w:r w:rsidR="009D027E" w:rsidRPr="002212C0">
          <w:rPr>
            <w:rStyle w:val="Hipervnculo"/>
            <w:noProof/>
          </w:rPr>
          <w:t>Gestión ambiental</w:t>
        </w:r>
        <w:r w:rsidR="009D027E">
          <w:rPr>
            <w:noProof/>
            <w:webHidden/>
          </w:rPr>
          <w:tab/>
        </w:r>
        <w:r w:rsidR="009D027E">
          <w:rPr>
            <w:noProof/>
            <w:webHidden/>
          </w:rPr>
          <w:fldChar w:fldCharType="begin"/>
        </w:r>
        <w:r w:rsidR="009D027E">
          <w:rPr>
            <w:noProof/>
            <w:webHidden/>
          </w:rPr>
          <w:instrText xml:space="preserve"> PAGEREF _Toc86664869 \h </w:instrText>
        </w:r>
        <w:r w:rsidR="009D027E">
          <w:rPr>
            <w:noProof/>
            <w:webHidden/>
          </w:rPr>
        </w:r>
        <w:r w:rsidR="009D027E">
          <w:rPr>
            <w:noProof/>
            <w:webHidden/>
          </w:rPr>
          <w:fldChar w:fldCharType="separate"/>
        </w:r>
        <w:r w:rsidR="005013F9">
          <w:rPr>
            <w:noProof/>
            <w:webHidden/>
          </w:rPr>
          <w:t>18</w:t>
        </w:r>
        <w:r w:rsidR="009D027E">
          <w:rPr>
            <w:noProof/>
            <w:webHidden/>
          </w:rPr>
          <w:fldChar w:fldCharType="end"/>
        </w:r>
      </w:hyperlink>
    </w:p>
    <w:p w14:paraId="37C77D37" w14:textId="1E872869" w:rsidR="009D027E" w:rsidRDefault="00717815">
      <w:pPr>
        <w:pStyle w:val="TDC1"/>
        <w:rPr>
          <w:rFonts w:asciiTheme="minorHAnsi" w:eastAsiaTheme="minorEastAsia" w:hAnsiTheme="minorHAnsi" w:cstheme="minorBidi"/>
          <w:noProof/>
          <w:lang w:val="en-US"/>
        </w:rPr>
      </w:pPr>
      <w:hyperlink w:anchor="_Toc86664870" w:history="1">
        <w:r w:rsidR="009D027E" w:rsidRPr="002212C0">
          <w:rPr>
            <w:rStyle w:val="Hipervnculo"/>
            <w:noProof/>
          </w:rPr>
          <w:t>6.13.</w:t>
        </w:r>
        <w:r w:rsidR="009D027E">
          <w:rPr>
            <w:rFonts w:asciiTheme="minorHAnsi" w:eastAsiaTheme="minorEastAsia" w:hAnsiTheme="minorHAnsi" w:cstheme="minorBidi"/>
            <w:noProof/>
            <w:lang w:val="en-US"/>
          </w:rPr>
          <w:tab/>
        </w:r>
        <w:r w:rsidR="009D027E" w:rsidRPr="002212C0">
          <w:rPr>
            <w:rStyle w:val="Hipervnculo"/>
            <w:noProof/>
          </w:rPr>
          <w:t>Auditorias, inspecciones y verificaciones.</w:t>
        </w:r>
        <w:r w:rsidR="009D027E">
          <w:rPr>
            <w:noProof/>
            <w:webHidden/>
          </w:rPr>
          <w:tab/>
        </w:r>
        <w:r w:rsidR="009D027E">
          <w:rPr>
            <w:noProof/>
            <w:webHidden/>
          </w:rPr>
          <w:fldChar w:fldCharType="begin"/>
        </w:r>
        <w:r w:rsidR="009D027E">
          <w:rPr>
            <w:noProof/>
            <w:webHidden/>
          </w:rPr>
          <w:instrText xml:space="preserve"> PAGEREF _Toc86664870 \h </w:instrText>
        </w:r>
        <w:r w:rsidR="009D027E">
          <w:rPr>
            <w:noProof/>
            <w:webHidden/>
          </w:rPr>
        </w:r>
        <w:r w:rsidR="009D027E">
          <w:rPr>
            <w:noProof/>
            <w:webHidden/>
          </w:rPr>
          <w:fldChar w:fldCharType="separate"/>
        </w:r>
        <w:r w:rsidR="005013F9">
          <w:rPr>
            <w:noProof/>
            <w:webHidden/>
          </w:rPr>
          <w:t>21</w:t>
        </w:r>
        <w:r w:rsidR="009D027E">
          <w:rPr>
            <w:noProof/>
            <w:webHidden/>
          </w:rPr>
          <w:fldChar w:fldCharType="end"/>
        </w:r>
      </w:hyperlink>
    </w:p>
    <w:p w14:paraId="7B1B6637" w14:textId="47768AF7" w:rsidR="009D027E" w:rsidRDefault="00717815">
      <w:pPr>
        <w:pStyle w:val="TDC1"/>
        <w:rPr>
          <w:rFonts w:asciiTheme="minorHAnsi" w:eastAsiaTheme="minorEastAsia" w:hAnsiTheme="minorHAnsi" w:cstheme="minorBidi"/>
          <w:noProof/>
          <w:lang w:val="en-US"/>
        </w:rPr>
      </w:pPr>
      <w:hyperlink w:anchor="_Toc86664871" w:history="1">
        <w:r w:rsidR="009D027E" w:rsidRPr="002212C0">
          <w:rPr>
            <w:rStyle w:val="Hipervnculo"/>
            <w:noProof/>
          </w:rPr>
          <w:t>7.</w:t>
        </w:r>
        <w:r w:rsidR="009D027E">
          <w:rPr>
            <w:rFonts w:asciiTheme="minorHAnsi" w:eastAsiaTheme="minorEastAsia" w:hAnsiTheme="minorHAnsi" w:cstheme="minorBidi"/>
            <w:noProof/>
            <w:lang w:val="en-US"/>
          </w:rPr>
          <w:tab/>
        </w:r>
        <w:r w:rsidR="009D027E" w:rsidRPr="002212C0">
          <w:rPr>
            <w:rStyle w:val="Hipervnculo"/>
            <w:noProof/>
          </w:rPr>
          <w:t>Control de cambios</w:t>
        </w:r>
        <w:r w:rsidR="009D027E">
          <w:rPr>
            <w:noProof/>
            <w:webHidden/>
          </w:rPr>
          <w:tab/>
        </w:r>
        <w:r w:rsidR="009D027E">
          <w:rPr>
            <w:noProof/>
            <w:webHidden/>
          </w:rPr>
          <w:fldChar w:fldCharType="begin"/>
        </w:r>
        <w:r w:rsidR="009D027E">
          <w:rPr>
            <w:noProof/>
            <w:webHidden/>
          </w:rPr>
          <w:instrText xml:space="preserve"> PAGEREF _Toc86664871 \h </w:instrText>
        </w:r>
        <w:r w:rsidR="009D027E">
          <w:rPr>
            <w:noProof/>
            <w:webHidden/>
          </w:rPr>
        </w:r>
        <w:r w:rsidR="009D027E">
          <w:rPr>
            <w:noProof/>
            <w:webHidden/>
          </w:rPr>
          <w:fldChar w:fldCharType="separate"/>
        </w:r>
        <w:r w:rsidR="005013F9">
          <w:rPr>
            <w:noProof/>
            <w:webHidden/>
          </w:rPr>
          <w:t>21</w:t>
        </w:r>
        <w:r w:rsidR="009D027E">
          <w:rPr>
            <w:noProof/>
            <w:webHidden/>
          </w:rPr>
          <w:fldChar w:fldCharType="end"/>
        </w:r>
      </w:hyperlink>
    </w:p>
    <w:p w14:paraId="526E00DB" w14:textId="652D57DF" w:rsidR="00CA4817" w:rsidRPr="00E11E44" w:rsidRDefault="0038458B" w:rsidP="0038458B">
      <w:pPr>
        <w:rPr>
          <w:rFonts w:ascii="Arial" w:hAnsi="Arial" w:cs="Arial"/>
          <w:lang w:val="en-US"/>
        </w:rPr>
      </w:pPr>
      <w:r w:rsidRPr="0038458B">
        <w:rPr>
          <w:rFonts w:ascii="HelveticaNeueLT Std Thin" w:hAnsi="HelveticaNeueLT Std Thin"/>
        </w:rPr>
        <w:fldChar w:fldCharType="end"/>
      </w:r>
      <w:r w:rsidR="00CA4817" w:rsidRPr="00E11E44">
        <w:rPr>
          <w:rFonts w:ascii="Arial" w:hAnsi="Arial" w:cs="Arial"/>
          <w:lang w:val="en-US"/>
        </w:rPr>
        <w:br w:type="page"/>
      </w:r>
    </w:p>
    <w:p w14:paraId="6DEA1AB3" w14:textId="38818E22" w:rsidR="0003756F" w:rsidRDefault="0003756F" w:rsidP="009947A5">
      <w:pPr>
        <w:pStyle w:val="PerencoHead1"/>
      </w:pPr>
      <w:bookmarkStart w:id="1" w:name="_Toc53997043"/>
      <w:bookmarkStart w:id="2" w:name="_Toc53997226"/>
      <w:bookmarkStart w:id="3" w:name="_Toc71125940"/>
      <w:bookmarkStart w:id="4" w:name="_Toc86664850"/>
      <w:r>
        <w:lastRenderedPageBreak/>
        <w:t>Objetivo</w:t>
      </w:r>
      <w:bookmarkEnd w:id="1"/>
      <w:bookmarkEnd w:id="2"/>
      <w:bookmarkEnd w:id="3"/>
      <w:bookmarkEnd w:id="4"/>
    </w:p>
    <w:p w14:paraId="2EBCC3B2" w14:textId="431D35F0" w:rsidR="007652D6" w:rsidRPr="007950A9" w:rsidRDefault="007652D6" w:rsidP="007652D6">
      <w:pPr>
        <w:pStyle w:val="parrafo"/>
      </w:pPr>
      <w:r w:rsidRPr="007950A9">
        <w:t xml:space="preserve">Establecer los requisitos mínimos </w:t>
      </w:r>
      <w:r w:rsidR="00A21CC0" w:rsidRPr="007950A9">
        <w:t>que,</w:t>
      </w:r>
      <w:r w:rsidRPr="007950A9">
        <w:t xml:space="preserve"> en materia de </w:t>
      </w:r>
      <w:r>
        <w:t>S</w:t>
      </w:r>
      <w:r w:rsidRPr="007950A9">
        <w:t xml:space="preserve">eguridad </w:t>
      </w:r>
      <w:r>
        <w:t>I</w:t>
      </w:r>
      <w:r w:rsidRPr="007950A9">
        <w:t xml:space="preserve">ndustrial, </w:t>
      </w:r>
      <w:r>
        <w:t>Seguridad Operativa, Salud Ocupacional</w:t>
      </w:r>
      <w:r w:rsidRPr="007950A9">
        <w:t xml:space="preserve"> y </w:t>
      </w:r>
      <w:r>
        <w:t>P</w:t>
      </w:r>
      <w:r w:rsidRPr="007950A9">
        <w:t xml:space="preserve">rotección </w:t>
      </w:r>
      <w:r>
        <w:t>al A</w:t>
      </w:r>
      <w:r w:rsidRPr="007950A9">
        <w:t>mbient</w:t>
      </w:r>
      <w:r w:rsidR="00A21CC0">
        <w:t>e</w:t>
      </w:r>
      <w:r w:rsidRPr="007950A9">
        <w:t xml:space="preserve"> </w:t>
      </w:r>
      <w:r>
        <w:t xml:space="preserve">(HSE por sus siglas en inglés, </w:t>
      </w:r>
      <w:proofErr w:type="spellStart"/>
      <w:r>
        <w:t>Health</w:t>
      </w:r>
      <w:proofErr w:type="spellEnd"/>
      <w:r>
        <w:t xml:space="preserve">, Safety and </w:t>
      </w:r>
      <w:proofErr w:type="spellStart"/>
      <w:r>
        <w:t>Environment</w:t>
      </w:r>
      <w:proofErr w:type="spellEnd"/>
      <w:r>
        <w:t>)</w:t>
      </w:r>
      <w:r w:rsidR="00A21CC0">
        <w:t>,</w:t>
      </w:r>
      <w:r>
        <w:t xml:space="preserve"> </w:t>
      </w:r>
      <w:r w:rsidRPr="007950A9">
        <w:t>deben cumplir los</w:t>
      </w:r>
      <w:r w:rsidR="00A21CC0">
        <w:t xml:space="preserve"> contratistas, subcontratistas, prestadores de servicios y proveedores</w:t>
      </w:r>
      <w:r w:rsidRPr="007950A9">
        <w:t xml:space="preserve"> de </w:t>
      </w:r>
      <w:r>
        <w:t>Perenco</w:t>
      </w:r>
      <w:r w:rsidRPr="007950A9">
        <w:t>,</w:t>
      </w:r>
      <w:r w:rsidR="00A21CC0">
        <w:t xml:space="preserve"> que desarrollen actividades que impliquen riesgos para la población, las instalaciones o impactos al medio ambiente</w:t>
      </w:r>
      <w:r w:rsidRPr="007950A9">
        <w:t xml:space="preserve">, a fin de propiciar </w:t>
      </w:r>
      <w:r w:rsidR="00AE1484">
        <w:t xml:space="preserve">se </w:t>
      </w:r>
      <w:r w:rsidRPr="007950A9">
        <w:t xml:space="preserve">mantenga constantemente un desempeño preventivo y una actitud proactiva en materia de administración de riesgos de trabajo y prácticas seguras, durante la prestación de los servicios, conforme al Sistema de Administración de </w:t>
      </w:r>
      <w:r>
        <w:t xml:space="preserve">Seguridad Industrial, Seguridad Operativa y Protección al Ambiente (SASISOPA) </w:t>
      </w:r>
      <w:r w:rsidRPr="007950A9">
        <w:t xml:space="preserve">de </w:t>
      </w:r>
      <w:r>
        <w:t>P</w:t>
      </w:r>
      <w:r w:rsidR="00A21CC0">
        <w:t>erenco</w:t>
      </w:r>
      <w:r w:rsidRPr="007950A9">
        <w:t xml:space="preserve">, </w:t>
      </w:r>
      <w:r w:rsidR="00A21CC0">
        <w:t xml:space="preserve">cumpliendo con </w:t>
      </w:r>
      <w:r w:rsidRPr="007950A9">
        <w:t xml:space="preserve">las </w:t>
      </w:r>
      <w:r w:rsidR="00A21CC0">
        <w:t>l</w:t>
      </w:r>
      <w:r w:rsidRPr="007950A9">
        <w:t xml:space="preserve">eyes </w:t>
      </w:r>
      <w:r w:rsidR="00A21CC0">
        <w:t>a</w:t>
      </w:r>
      <w:r w:rsidRPr="007950A9">
        <w:t xml:space="preserve">plicables en materia de </w:t>
      </w:r>
      <w:r>
        <w:t xml:space="preserve">HSE </w:t>
      </w:r>
      <w:r w:rsidRPr="007950A9">
        <w:t>y las prácticas internacionales de la industria del gas y del petróleo.</w:t>
      </w:r>
    </w:p>
    <w:p w14:paraId="4DF81095" w14:textId="7D953BFA" w:rsidR="00F91FB4" w:rsidRDefault="004D3B0D" w:rsidP="009947A5">
      <w:pPr>
        <w:pStyle w:val="PerencoHead1"/>
      </w:pPr>
      <w:bookmarkStart w:id="5" w:name="_Toc71125941"/>
      <w:bookmarkStart w:id="6" w:name="_Toc86664851"/>
      <w:bookmarkStart w:id="7" w:name="_Toc53997045"/>
      <w:bookmarkStart w:id="8" w:name="_Toc53997228"/>
      <w:r>
        <w:t>Alcance</w:t>
      </w:r>
      <w:bookmarkEnd w:id="5"/>
      <w:bookmarkEnd w:id="6"/>
    </w:p>
    <w:p w14:paraId="15C59C16" w14:textId="5D2701F5" w:rsidR="00A21CC0" w:rsidRDefault="00A21CC0" w:rsidP="00A21CC0">
      <w:pPr>
        <w:pStyle w:val="parrafo"/>
      </w:pPr>
      <w:r>
        <w:t>El presente Anexo HSE para Proveedores y Contratistas (el “</w:t>
      </w:r>
      <w:r w:rsidRPr="00A21CC0">
        <w:rPr>
          <w:i/>
          <w:iCs/>
        </w:rPr>
        <w:t>Anexo</w:t>
      </w:r>
      <w:r>
        <w:t>”) es de aplicación obligatoria para los contratistas, subcontratistas, prestadores de servicios y proveedores</w:t>
      </w:r>
      <w:r w:rsidRPr="007950A9">
        <w:t xml:space="preserve"> de </w:t>
      </w:r>
      <w:r>
        <w:t>Perenco</w:t>
      </w:r>
      <w:r w:rsidRPr="007950A9">
        <w:t>,</w:t>
      </w:r>
      <w:r>
        <w:t xml:space="preserve"> que desarrollen actividades que impliquen riesgos para la población, o las instalaciones o impactos al medio ambiente; el cumplimiento del presente </w:t>
      </w:r>
      <w:r w:rsidRPr="00A21CC0">
        <w:rPr>
          <w:i/>
          <w:iCs/>
        </w:rPr>
        <w:t>Anexo</w:t>
      </w:r>
      <w:r>
        <w:t xml:space="preserve"> constituye una condición a la que deberán adherirse los durante la ejecución de los servicios que les sean contratados por Perenco. </w:t>
      </w:r>
    </w:p>
    <w:p w14:paraId="55BD43EC" w14:textId="742E7669" w:rsidR="008A2785" w:rsidRDefault="004D3B0D" w:rsidP="009947A5">
      <w:pPr>
        <w:pStyle w:val="PerencoHead1"/>
      </w:pPr>
      <w:bookmarkStart w:id="9" w:name="_Toc71125942"/>
      <w:bookmarkStart w:id="10" w:name="_Toc86664852"/>
      <w:bookmarkEnd w:id="7"/>
      <w:bookmarkEnd w:id="8"/>
      <w:r>
        <w:t>Requisitos aplicables</w:t>
      </w:r>
      <w:bookmarkEnd w:id="9"/>
      <w:bookmarkEnd w:id="10"/>
    </w:p>
    <w:p w14:paraId="7D5C2CFA" w14:textId="70CC4A55" w:rsidR="008A2785" w:rsidRDefault="008A2785" w:rsidP="00A6318B">
      <w:pPr>
        <w:pStyle w:val="parrafo"/>
      </w:pPr>
      <w:r>
        <w:t>A continuación, se enlistan en orden de prelación los requisitos legales, contractuales</w:t>
      </w:r>
      <w:r w:rsidR="003959B7">
        <w:t>,</w:t>
      </w:r>
      <w:r>
        <w:t xml:space="preserve"> internos </w:t>
      </w:r>
      <w:r w:rsidR="003959B7">
        <w:t xml:space="preserve">y estándares internacionales </w:t>
      </w:r>
      <w:r>
        <w:t>aplicables al presente documento.</w:t>
      </w:r>
    </w:p>
    <w:p w14:paraId="21327025" w14:textId="4A91D223" w:rsidR="008A2785" w:rsidRPr="00FC5790" w:rsidRDefault="008A2785" w:rsidP="0020039A">
      <w:pPr>
        <w:pStyle w:val="parrafo"/>
        <w:numPr>
          <w:ilvl w:val="0"/>
          <w:numId w:val="15"/>
        </w:numPr>
      </w:pPr>
      <w:r w:rsidRPr="00F43F3C">
        <w:rPr>
          <w:b/>
          <w:bCs/>
        </w:rPr>
        <w:t>L</w:t>
      </w:r>
      <w:r w:rsidR="00FC5790" w:rsidRPr="00F43F3C">
        <w:rPr>
          <w:b/>
          <w:bCs/>
        </w:rPr>
        <w:t>EY</w:t>
      </w:r>
      <w:r w:rsidRPr="00FC5790">
        <w:t xml:space="preserve"> de la Agencia Nacional de Seguridad Industrial y de Protección al Medio Ambiente del Sector Hidrocarburos.</w:t>
      </w:r>
    </w:p>
    <w:p w14:paraId="16EEB7BE" w14:textId="187CE2C6" w:rsidR="00FC5790" w:rsidRDefault="007C774B" w:rsidP="0020039A">
      <w:pPr>
        <w:pStyle w:val="parrafo"/>
        <w:numPr>
          <w:ilvl w:val="0"/>
          <w:numId w:val="15"/>
        </w:numPr>
      </w:pPr>
      <w:r w:rsidRPr="00FC5790">
        <w:t>Disposiciones</w:t>
      </w:r>
      <w:r w:rsidR="00FC5790" w:rsidRPr="00FC5790">
        <w:t xml:space="preserve"> administrativas de carácter general que establecen los </w:t>
      </w:r>
      <w:r w:rsidR="00FC5790">
        <w:t>L</w:t>
      </w:r>
      <w:r w:rsidR="00FC5790" w:rsidRPr="00FC5790">
        <w:t xml:space="preserve">ineamientos para la conformación, implementación y autorización de los </w:t>
      </w:r>
      <w:r w:rsidR="00FC5790">
        <w:t>S</w:t>
      </w:r>
      <w:r w:rsidR="00FC5790" w:rsidRPr="00FC5790">
        <w:t xml:space="preserve">istemas de </w:t>
      </w:r>
      <w:r w:rsidR="00FC5790">
        <w:t>A</w:t>
      </w:r>
      <w:r w:rsidR="00FC5790" w:rsidRPr="00FC5790">
        <w:t xml:space="preserve">dministración de </w:t>
      </w:r>
      <w:r w:rsidR="00FC5790">
        <w:t>S</w:t>
      </w:r>
      <w:r w:rsidR="00FC5790" w:rsidRPr="00FC5790">
        <w:t xml:space="preserve">eguridad </w:t>
      </w:r>
      <w:r w:rsidR="00FC5790">
        <w:t>I</w:t>
      </w:r>
      <w:r w:rsidR="00FC5790" w:rsidRPr="00FC5790">
        <w:t xml:space="preserve">ndustrial, </w:t>
      </w:r>
      <w:r w:rsidR="00FC5790">
        <w:t>S</w:t>
      </w:r>
      <w:r w:rsidR="00FC5790" w:rsidRPr="00FC5790">
        <w:t xml:space="preserve">eguridad </w:t>
      </w:r>
      <w:r w:rsidR="00FC5790">
        <w:t>O</w:t>
      </w:r>
      <w:r w:rsidR="00FC5790" w:rsidRPr="00FC5790">
        <w:t xml:space="preserve">perativa y </w:t>
      </w:r>
      <w:r w:rsidR="00FC5790">
        <w:t>P</w:t>
      </w:r>
      <w:r w:rsidR="00FC5790" w:rsidRPr="00FC5790">
        <w:t xml:space="preserve">rotección al medio </w:t>
      </w:r>
      <w:r w:rsidR="00FC5790">
        <w:t>A</w:t>
      </w:r>
      <w:r w:rsidR="00FC5790" w:rsidRPr="00FC5790">
        <w:t xml:space="preserve">mbiente aplicables a las actividades del </w:t>
      </w:r>
      <w:r w:rsidR="00FC5790">
        <w:t>S</w:t>
      </w:r>
      <w:r w:rsidR="00FC5790" w:rsidRPr="00FC5790">
        <w:t xml:space="preserve">ector </w:t>
      </w:r>
      <w:r w:rsidR="00FC5790">
        <w:t>H</w:t>
      </w:r>
      <w:r w:rsidR="00FC5790" w:rsidRPr="00FC5790">
        <w:t>idrocarburos que se indican</w:t>
      </w:r>
      <w:r w:rsidR="00FC5790">
        <w:t>.</w:t>
      </w:r>
    </w:p>
    <w:p w14:paraId="6426C77A" w14:textId="3CFC2979" w:rsidR="007775D6" w:rsidRPr="00C8408C" w:rsidRDefault="004D3B0D" w:rsidP="009947A5">
      <w:pPr>
        <w:pStyle w:val="PerencoHead1"/>
      </w:pPr>
      <w:bookmarkStart w:id="11" w:name="_Toc53997047"/>
      <w:bookmarkStart w:id="12" w:name="_Toc53997230"/>
      <w:bookmarkStart w:id="13" w:name="_Toc71125943"/>
      <w:bookmarkStart w:id="14" w:name="_Toc86664853"/>
      <w:bookmarkEnd w:id="11"/>
      <w:bookmarkEnd w:id="12"/>
      <w:r>
        <w:t>Definiciones y acrónimos</w:t>
      </w:r>
      <w:bookmarkEnd w:id="13"/>
      <w:bookmarkEnd w:id="14"/>
    </w:p>
    <w:p w14:paraId="2C61A7B1" w14:textId="4CC077AB" w:rsidR="007775D6" w:rsidRPr="00C8408C" w:rsidRDefault="007775D6" w:rsidP="00EB61B4">
      <w:pPr>
        <w:pStyle w:val="PerencoHead2"/>
      </w:pPr>
      <w:bookmarkStart w:id="15" w:name="_Toc53997049"/>
      <w:bookmarkStart w:id="16" w:name="_Toc71125944"/>
      <w:bookmarkStart w:id="17" w:name="_Toc86664854"/>
      <w:r w:rsidRPr="009947A5">
        <w:t>Definiciones</w:t>
      </w:r>
      <w:bookmarkEnd w:id="15"/>
      <w:bookmarkEnd w:id="16"/>
      <w:bookmarkEnd w:id="17"/>
    </w:p>
    <w:p w14:paraId="2E73E322" w14:textId="51713A94" w:rsidR="007775D6" w:rsidRDefault="007775D6" w:rsidP="0020039A">
      <w:pPr>
        <w:pStyle w:val="parrafo"/>
        <w:numPr>
          <w:ilvl w:val="0"/>
          <w:numId w:val="18"/>
        </w:numPr>
      </w:pPr>
      <w:r w:rsidRPr="00F43F3C">
        <w:rPr>
          <w:b/>
          <w:bCs/>
        </w:rPr>
        <w:t>Accidente:</w:t>
      </w:r>
      <w:r>
        <w:t xml:space="preserve"> Evento que ocasiona afectaciones al personal, a la población, a los bienes propiedad de la Nación, a los equipos e instalaciones, a los sistemas y/o procesos operativos y al medio ambiente.</w:t>
      </w:r>
    </w:p>
    <w:p w14:paraId="3E827D37" w14:textId="59583D89" w:rsidR="00D9474B" w:rsidRDefault="00D9474B" w:rsidP="0020039A">
      <w:pPr>
        <w:pStyle w:val="parrafo"/>
        <w:numPr>
          <w:ilvl w:val="0"/>
          <w:numId w:val="18"/>
        </w:numPr>
      </w:pPr>
      <w:bookmarkStart w:id="18" w:name="_Hlk57795348"/>
      <w:r w:rsidRPr="00D9474B">
        <w:rPr>
          <w:b/>
          <w:bCs/>
        </w:rPr>
        <w:t>Afectación al Ambiente</w:t>
      </w:r>
      <w:r>
        <w:t>: Modificación o alteración adversa de los hábitats, ecosistemas, elementos y recursos naturales, de sus condiciones químicas, físicas o biológicas, de las relaciones de interacción que se dan entre éstos, así como de los servicios ambientales que proporcionan.</w:t>
      </w:r>
    </w:p>
    <w:p w14:paraId="2F0A8385" w14:textId="3CE0C778" w:rsidR="00D9474B" w:rsidRDefault="00D9474B" w:rsidP="0020039A">
      <w:pPr>
        <w:pStyle w:val="parrafo"/>
        <w:numPr>
          <w:ilvl w:val="0"/>
          <w:numId w:val="18"/>
        </w:numPr>
      </w:pPr>
      <w:bookmarkStart w:id="19" w:name="_Hlk57795365"/>
      <w:bookmarkEnd w:id="18"/>
      <w:r w:rsidRPr="00D9474B">
        <w:rPr>
          <w:b/>
          <w:bCs/>
        </w:rPr>
        <w:t>Derrame</w:t>
      </w:r>
      <w:r>
        <w:t>: Cualquier descarga, evacuación, rebose, achique, o vaciamiento de hidrocarburos u otras sustancias peligrosas en estado líquido.</w:t>
      </w:r>
    </w:p>
    <w:p w14:paraId="32048CAD" w14:textId="7031892E" w:rsidR="00D9474B" w:rsidRDefault="00D9474B" w:rsidP="0020039A">
      <w:pPr>
        <w:pStyle w:val="parrafo"/>
        <w:numPr>
          <w:ilvl w:val="0"/>
          <w:numId w:val="18"/>
        </w:numPr>
      </w:pPr>
      <w:bookmarkStart w:id="20" w:name="_Hlk57795466"/>
      <w:bookmarkStart w:id="21" w:name="_Hlk57795380"/>
      <w:bookmarkEnd w:id="19"/>
      <w:r w:rsidRPr="00D9474B">
        <w:rPr>
          <w:b/>
          <w:bCs/>
        </w:rPr>
        <w:t>Evento:</w:t>
      </w:r>
      <w:r>
        <w:t xml:space="preserve"> Suceso relacionado a las acciones del ser humano, al desempeño del equipo o a los sucesos externos a las operaciones de</w:t>
      </w:r>
      <w:r w:rsidR="00865B9D">
        <w:t xml:space="preserve"> Perenco</w:t>
      </w:r>
      <w:r>
        <w:t xml:space="preserve"> que pueden provocar siniestros, incidentes y accidentes y emergencias, vinculados con las actividades del Sector Hidrocarburos.</w:t>
      </w:r>
    </w:p>
    <w:p w14:paraId="2B7E166B" w14:textId="3531D7AD" w:rsidR="00D9474B" w:rsidRDefault="00D9474B" w:rsidP="0020039A">
      <w:pPr>
        <w:pStyle w:val="parrafo"/>
        <w:numPr>
          <w:ilvl w:val="0"/>
          <w:numId w:val="18"/>
        </w:numPr>
      </w:pPr>
      <w:bookmarkStart w:id="22" w:name="_Hlk57795480"/>
      <w:bookmarkEnd w:id="20"/>
      <w:r w:rsidRPr="00D9474B">
        <w:rPr>
          <w:b/>
          <w:bCs/>
        </w:rPr>
        <w:t>Fuga</w:t>
      </w:r>
      <w:r>
        <w:t>: Liberación repentina o escape accidental por pérdida de contención, de una sustancia en estado líquido o gaseoso.</w:t>
      </w:r>
    </w:p>
    <w:bookmarkEnd w:id="21"/>
    <w:bookmarkEnd w:id="22"/>
    <w:p w14:paraId="4081D795" w14:textId="71D58327" w:rsidR="007F2B59" w:rsidRDefault="007775D6" w:rsidP="0020039A">
      <w:pPr>
        <w:pStyle w:val="parrafo"/>
        <w:numPr>
          <w:ilvl w:val="0"/>
          <w:numId w:val="18"/>
        </w:numPr>
      </w:pPr>
      <w:r w:rsidRPr="008A2785">
        <w:rPr>
          <w:b/>
          <w:bCs/>
        </w:rPr>
        <w:t>Incidente:</w:t>
      </w:r>
      <w:r>
        <w:t xml:space="preserve"> Evento o combinación de eventos inesperados no deseados que alteran el funcionamiento normal de las instalaciones, del proceso o de la industria; acompañado o no de </w:t>
      </w:r>
      <w:r>
        <w:lastRenderedPageBreak/>
        <w:t>afectación al Ambiente, a las instalaciones, a la población y/o al personal de</w:t>
      </w:r>
      <w:r w:rsidR="00865B9D">
        <w:t xml:space="preserve"> Perenco</w:t>
      </w:r>
      <w:r>
        <w:t>, así como al personal de contratistas, subcontratistas, proveedores y prestadores de servicios.</w:t>
      </w:r>
    </w:p>
    <w:p w14:paraId="718EAF96" w14:textId="274659C5" w:rsidR="0074485C" w:rsidRDefault="0074485C" w:rsidP="00EB61B4">
      <w:pPr>
        <w:pStyle w:val="PerencoHead2"/>
      </w:pPr>
      <w:bookmarkStart w:id="23" w:name="_Toc71125945"/>
      <w:bookmarkStart w:id="24" w:name="_Toc86664855"/>
      <w:r w:rsidRPr="00197AF8">
        <w:t>Acrónimos</w:t>
      </w:r>
      <w:bookmarkEnd w:id="23"/>
      <w:bookmarkEnd w:id="24"/>
    </w:p>
    <w:p w14:paraId="6BB605BA" w14:textId="2850938C" w:rsidR="00C459E3" w:rsidRDefault="003959B7" w:rsidP="0020039A">
      <w:pPr>
        <w:pStyle w:val="parrafo"/>
        <w:numPr>
          <w:ilvl w:val="0"/>
          <w:numId w:val="17"/>
        </w:numPr>
      </w:pPr>
      <w:r>
        <w:rPr>
          <w:b/>
          <w:bCs/>
        </w:rPr>
        <w:t>ASEA</w:t>
      </w:r>
      <w:r w:rsidR="00C459E3" w:rsidRPr="004F21FE">
        <w:rPr>
          <w:b/>
          <w:bCs/>
        </w:rPr>
        <w:t>:</w:t>
      </w:r>
      <w:r w:rsidR="00C459E3">
        <w:t xml:space="preserve"> A</w:t>
      </w:r>
      <w:r w:rsidR="00C459E3" w:rsidRPr="007C774B">
        <w:t xml:space="preserve">gencia </w:t>
      </w:r>
      <w:r w:rsidR="00C459E3">
        <w:t>N</w:t>
      </w:r>
      <w:r w:rsidR="00C459E3" w:rsidRPr="007C774B">
        <w:t xml:space="preserve">acional de </w:t>
      </w:r>
      <w:r w:rsidR="00C459E3">
        <w:t>S</w:t>
      </w:r>
      <w:r w:rsidR="00C459E3" w:rsidRPr="007C774B">
        <w:t xml:space="preserve">eguridad </w:t>
      </w:r>
      <w:r w:rsidR="00C459E3">
        <w:t>I</w:t>
      </w:r>
      <w:r w:rsidR="00C459E3" w:rsidRPr="007C774B">
        <w:t xml:space="preserve">ndustrial y de </w:t>
      </w:r>
      <w:r w:rsidR="00C459E3">
        <w:t>P</w:t>
      </w:r>
      <w:r w:rsidR="00C459E3" w:rsidRPr="007C774B">
        <w:t xml:space="preserve">rotección al </w:t>
      </w:r>
      <w:r w:rsidR="00C459E3">
        <w:t>M</w:t>
      </w:r>
      <w:r w:rsidR="00C459E3" w:rsidRPr="007C774B">
        <w:t xml:space="preserve">edio </w:t>
      </w:r>
      <w:r w:rsidR="00C459E3">
        <w:t>A</w:t>
      </w:r>
      <w:r w:rsidR="00C459E3" w:rsidRPr="007C774B">
        <w:t xml:space="preserve">mbiente del sector </w:t>
      </w:r>
      <w:r w:rsidR="00C459E3">
        <w:t>H</w:t>
      </w:r>
      <w:r w:rsidR="00C459E3" w:rsidRPr="007C774B">
        <w:t>idrocarburos</w:t>
      </w:r>
      <w:r w:rsidR="00C459E3">
        <w:t>.</w:t>
      </w:r>
    </w:p>
    <w:p w14:paraId="1C762514" w14:textId="6C7713A5" w:rsidR="0074485C" w:rsidRPr="0074485C" w:rsidRDefault="0074485C" w:rsidP="0020039A">
      <w:pPr>
        <w:pStyle w:val="parrafo"/>
        <w:numPr>
          <w:ilvl w:val="0"/>
          <w:numId w:val="17"/>
        </w:numPr>
      </w:pPr>
      <w:r w:rsidRPr="0031284A">
        <w:rPr>
          <w:b/>
          <w:bCs/>
        </w:rPr>
        <w:t>QHSE:</w:t>
      </w:r>
      <w:r w:rsidRPr="0074485C">
        <w:t xml:space="preserve"> </w:t>
      </w:r>
      <w:proofErr w:type="spellStart"/>
      <w:r w:rsidRPr="0074485C">
        <w:t>Quality</w:t>
      </w:r>
      <w:proofErr w:type="spellEnd"/>
      <w:r w:rsidRPr="0074485C">
        <w:t xml:space="preserve">, </w:t>
      </w:r>
      <w:proofErr w:type="spellStart"/>
      <w:r w:rsidRPr="0074485C">
        <w:t>Health</w:t>
      </w:r>
      <w:proofErr w:type="spellEnd"/>
      <w:r w:rsidRPr="0074485C">
        <w:t xml:space="preserve">, Safety &amp; </w:t>
      </w:r>
      <w:proofErr w:type="spellStart"/>
      <w:r w:rsidRPr="0074485C">
        <w:t>Environment</w:t>
      </w:r>
      <w:proofErr w:type="spellEnd"/>
      <w:r w:rsidRPr="0074485C">
        <w:t xml:space="preserve">, por sus siglas en </w:t>
      </w:r>
      <w:r w:rsidR="0031284A" w:rsidRPr="0074485C">
        <w:t>inglés</w:t>
      </w:r>
      <w:r w:rsidRPr="0074485C">
        <w:t>, Calidad, Salud O</w:t>
      </w:r>
      <w:r>
        <w:t>cupacional, Seguridad Industrial y Protección al Ambiente.</w:t>
      </w:r>
    </w:p>
    <w:p w14:paraId="0E2779B3" w14:textId="5F852FF5" w:rsidR="00C21F0C" w:rsidRPr="000A5552" w:rsidRDefault="00C21F0C" w:rsidP="0020039A">
      <w:pPr>
        <w:pStyle w:val="parrafo"/>
        <w:numPr>
          <w:ilvl w:val="0"/>
          <w:numId w:val="17"/>
        </w:numPr>
      </w:pPr>
      <w:r w:rsidRPr="000A5552">
        <w:rPr>
          <w:b/>
          <w:bCs/>
        </w:rPr>
        <w:t>POST:</w:t>
      </w:r>
      <w:r w:rsidRPr="000A5552">
        <w:t xml:space="preserve"> </w:t>
      </w:r>
      <w:proofErr w:type="spellStart"/>
      <w:r w:rsidRPr="000A5552">
        <w:t>Per</w:t>
      </w:r>
      <w:r w:rsidR="000A5552" w:rsidRPr="000A5552">
        <w:t>enco</w:t>
      </w:r>
      <w:proofErr w:type="spellEnd"/>
      <w:r w:rsidR="000A5552" w:rsidRPr="000A5552">
        <w:t xml:space="preserve"> </w:t>
      </w:r>
      <w:proofErr w:type="spellStart"/>
      <w:r w:rsidR="000A5552" w:rsidRPr="000A5552">
        <w:t>Observation</w:t>
      </w:r>
      <w:proofErr w:type="spellEnd"/>
      <w:r w:rsidR="000A5552" w:rsidRPr="000A5552">
        <w:t xml:space="preserve"> Safety </w:t>
      </w:r>
      <w:proofErr w:type="spellStart"/>
      <w:r w:rsidR="000A5552" w:rsidRPr="000A5552">
        <w:t>Technique</w:t>
      </w:r>
      <w:proofErr w:type="spellEnd"/>
      <w:r w:rsidR="000A5552" w:rsidRPr="000A5552">
        <w:t>, por sus siglas en inglés, herramie</w:t>
      </w:r>
      <w:r w:rsidR="000A5552">
        <w:t>nta del SASISOPA utilizada para el reporte de actos y condiciones inseguras.</w:t>
      </w:r>
    </w:p>
    <w:p w14:paraId="66D0BED3" w14:textId="2C031ACA" w:rsidR="0074485C" w:rsidRDefault="0074485C" w:rsidP="0020039A">
      <w:pPr>
        <w:pStyle w:val="parrafo"/>
        <w:numPr>
          <w:ilvl w:val="0"/>
          <w:numId w:val="17"/>
        </w:numPr>
      </w:pPr>
      <w:r>
        <w:rPr>
          <w:b/>
          <w:bCs/>
        </w:rPr>
        <w:t xml:space="preserve">SASISOPA: </w:t>
      </w:r>
      <w:r w:rsidRPr="0074485C">
        <w:t>Sistema de Administración de Seguridad Industrial, Seguridad Operativa y Protección al Ambiente de Perenco México</w:t>
      </w:r>
      <w:r w:rsidR="00DB01A2">
        <w:t>.</w:t>
      </w:r>
    </w:p>
    <w:p w14:paraId="40CA6E32" w14:textId="4BA65809" w:rsidR="00DB01A2" w:rsidRDefault="00DB01A2" w:rsidP="0020039A">
      <w:pPr>
        <w:pStyle w:val="parrafo"/>
        <w:numPr>
          <w:ilvl w:val="0"/>
          <w:numId w:val="17"/>
        </w:numPr>
      </w:pPr>
      <w:r>
        <w:rPr>
          <w:b/>
          <w:bCs/>
        </w:rPr>
        <w:t>SISOPA:</w:t>
      </w:r>
      <w:r>
        <w:t xml:space="preserve"> Seguridad Industrial, Seguridad Operativa y Protección al Ambiente.</w:t>
      </w:r>
    </w:p>
    <w:p w14:paraId="0794F10C" w14:textId="3A53014E" w:rsidR="00DB01A2" w:rsidRDefault="004D3B0D" w:rsidP="009947A5">
      <w:pPr>
        <w:pStyle w:val="PerencoHead1"/>
      </w:pPr>
      <w:bookmarkStart w:id="25" w:name="_Toc71125946"/>
      <w:bookmarkStart w:id="26" w:name="_Toc86664856"/>
      <w:r>
        <w:t>Revisión y actualización</w:t>
      </w:r>
      <w:bookmarkEnd w:id="25"/>
      <w:bookmarkEnd w:id="26"/>
    </w:p>
    <w:p w14:paraId="46144D8C" w14:textId="032FB1DC" w:rsidR="00F91FB4" w:rsidRDefault="00F91FB4" w:rsidP="00A6318B">
      <w:pPr>
        <w:pStyle w:val="parrafo"/>
      </w:pPr>
      <w:bookmarkStart w:id="27" w:name="_Toc342131462"/>
      <w:bookmarkStart w:id="28" w:name="_Toc342131516"/>
      <w:bookmarkStart w:id="29" w:name="_Toc342131557"/>
      <w:r w:rsidRPr="00FD26CF">
        <w:t>Todo usuario de este documento puede sugerir o recomendar modificaciones o actualizaciones de este. Las propuestas deben ser enviadas vía correo electrónico al responsable de su elaboración.</w:t>
      </w:r>
      <w:bookmarkStart w:id="30" w:name="_Toc342131463"/>
      <w:bookmarkStart w:id="31" w:name="_Toc342131517"/>
      <w:bookmarkStart w:id="32" w:name="_Toc342131558"/>
      <w:bookmarkEnd w:id="27"/>
      <w:bookmarkEnd w:id="28"/>
      <w:bookmarkEnd w:id="29"/>
      <w:r w:rsidRPr="00FD26CF">
        <w:t xml:space="preserve"> Este documento se revisará cada 3 años o antes si las sugerencias o recomendaciones de cambio lo justifican.</w:t>
      </w:r>
      <w:bookmarkEnd w:id="30"/>
      <w:bookmarkEnd w:id="31"/>
      <w:bookmarkEnd w:id="32"/>
    </w:p>
    <w:p w14:paraId="71A22D9D" w14:textId="77777777" w:rsidR="00AC701B" w:rsidRDefault="00AC701B">
      <w:pPr>
        <w:rPr>
          <w:rFonts w:ascii="HelveticaNeueLT Std" w:hAnsi="HelveticaNeueLT Std" w:cs="Arial"/>
          <w:b/>
          <w:sz w:val="24"/>
          <w:szCs w:val="24"/>
        </w:rPr>
      </w:pPr>
      <w:r>
        <w:br w:type="page"/>
      </w:r>
    </w:p>
    <w:p w14:paraId="463F8E14" w14:textId="1E2042D0" w:rsidR="0005622A" w:rsidRDefault="0005622A" w:rsidP="009947A5">
      <w:pPr>
        <w:pStyle w:val="PerencoHead1"/>
      </w:pPr>
      <w:bookmarkStart w:id="33" w:name="_Toc71125947"/>
      <w:bookmarkStart w:id="34" w:name="_Toc86664857"/>
      <w:r>
        <w:lastRenderedPageBreak/>
        <w:t>Requisitos</w:t>
      </w:r>
      <w:bookmarkEnd w:id="33"/>
      <w:bookmarkEnd w:id="34"/>
    </w:p>
    <w:p w14:paraId="57C6EA03" w14:textId="2955D4DB" w:rsidR="006E3051" w:rsidRDefault="002F24F2" w:rsidP="00EB61B4">
      <w:pPr>
        <w:pStyle w:val="PerencoHead2"/>
      </w:pPr>
      <w:bookmarkStart w:id="35" w:name="_Toc71125948"/>
      <w:bookmarkStart w:id="36" w:name="_Toc86664858"/>
      <w:r>
        <w:t>D</w:t>
      </w:r>
      <w:r w:rsidR="00B52CA5">
        <w:t>e carácter general</w:t>
      </w:r>
      <w:bookmarkEnd w:id="35"/>
      <w:bookmarkEnd w:id="36"/>
    </w:p>
    <w:p w14:paraId="2ABB167C" w14:textId="1010A146" w:rsidR="00B52CA5" w:rsidRDefault="0005622A" w:rsidP="00A6318B">
      <w:pPr>
        <w:pStyle w:val="parrafo"/>
      </w:pPr>
      <w:r>
        <w:t>Los contratistas, subcontratistas, prestadores de servicios y proveedores</w:t>
      </w:r>
      <w:r w:rsidRPr="007950A9">
        <w:t xml:space="preserve"> </w:t>
      </w:r>
      <w:r w:rsidR="00B52CA5" w:rsidRPr="00B52CA5">
        <w:t xml:space="preserve">deben observar y cumplir las siguientes obligaciones y requerimientos durante el periodo en que se encuentre prestando </w:t>
      </w:r>
      <w:r>
        <w:t xml:space="preserve">servicios </w:t>
      </w:r>
      <w:r w:rsidR="00B52CA5" w:rsidRPr="00B52CA5">
        <w:t xml:space="preserve">a favor </w:t>
      </w:r>
      <w:r>
        <w:t xml:space="preserve">o en instalaciones </w:t>
      </w:r>
      <w:r w:rsidR="00B52CA5" w:rsidRPr="00B52CA5">
        <w:t>de P</w:t>
      </w:r>
      <w:r>
        <w:t>erenco</w:t>
      </w:r>
      <w:r w:rsidR="00B52CA5" w:rsidRPr="00B52CA5">
        <w:t>:</w:t>
      </w:r>
    </w:p>
    <w:p w14:paraId="66C14DCA" w14:textId="29A97F8F" w:rsidR="0005622A" w:rsidRPr="00FD27B6" w:rsidRDefault="0005622A" w:rsidP="001D110B">
      <w:pPr>
        <w:pStyle w:val="parrafo"/>
        <w:numPr>
          <w:ilvl w:val="0"/>
          <w:numId w:val="21"/>
        </w:numPr>
        <w:ind w:left="993" w:hanging="709"/>
      </w:pPr>
      <w:r w:rsidRPr="0097041B">
        <w:t>Conocer y difundir el contenido de este Anexo a todo su personal incluyendo a sus subcontratistas, previo al inicio de sus servicios, mantener los registros correspondientes que deberán presentar cuando así sea requerido por Perenco</w:t>
      </w:r>
      <w:r w:rsidRPr="00FD27B6">
        <w:t>.</w:t>
      </w:r>
    </w:p>
    <w:p w14:paraId="20D2190C" w14:textId="25D736A1" w:rsidR="0005622A" w:rsidRPr="0005622A" w:rsidRDefault="0005622A" w:rsidP="001D110B">
      <w:pPr>
        <w:pStyle w:val="parrafo"/>
        <w:numPr>
          <w:ilvl w:val="0"/>
          <w:numId w:val="21"/>
        </w:numPr>
        <w:ind w:left="993" w:hanging="709"/>
      </w:pPr>
      <w:r>
        <w:t>A</w:t>
      </w:r>
      <w:r w:rsidRPr="0005622A">
        <w:t xml:space="preserve">segurarse que todo </w:t>
      </w:r>
      <w:r>
        <w:t>el</w:t>
      </w:r>
      <w:r w:rsidRPr="0005622A">
        <w:t xml:space="preserve"> personal </w:t>
      </w:r>
      <w:r>
        <w:t xml:space="preserve">a su cargo </w:t>
      </w:r>
      <w:r w:rsidRPr="0005622A">
        <w:t>acate las órdenes, instrucciones e indicaciones que emita el personal de P</w:t>
      </w:r>
      <w:r>
        <w:t>erenco</w:t>
      </w:r>
      <w:r w:rsidRPr="0005622A">
        <w:t xml:space="preserve"> en materia de HSE, previo, durante y al término de los trabajos.</w:t>
      </w:r>
    </w:p>
    <w:p w14:paraId="3717B2F5" w14:textId="6071116A" w:rsidR="0005622A" w:rsidRPr="0005622A" w:rsidRDefault="0005622A" w:rsidP="001D110B">
      <w:pPr>
        <w:pStyle w:val="parrafo"/>
        <w:numPr>
          <w:ilvl w:val="0"/>
          <w:numId w:val="21"/>
        </w:numPr>
        <w:ind w:left="993" w:hanging="709"/>
      </w:pPr>
      <w:r w:rsidRPr="0005622A">
        <w:t xml:space="preserve">Considerar los costos que habrá de erogar para cumplir con lo descrito en el presente </w:t>
      </w:r>
      <w:r w:rsidRPr="0005622A">
        <w:rPr>
          <w:i/>
          <w:iCs/>
        </w:rPr>
        <w:t>Anexo</w:t>
      </w:r>
      <w:r w:rsidRPr="0005622A">
        <w:t xml:space="preserve"> </w:t>
      </w:r>
      <w:r>
        <w:t>y/</w:t>
      </w:r>
      <w:r w:rsidRPr="0005622A">
        <w:t xml:space="preserve">o </w:t>
      </w:r>
      <w:r>
        <w:t>requisitos legales</w:t>
      </w:r>
      <w:r w:rsidRPr="0005622A">
        <w:t xml:space="preserve"> aplicable</w:t>
      </w:r>
      <w:r>
        <w:t>s</w:t>
      </w:r>
      <w:r w:rsidRPr="0005622A">
        <w:t xml:space="preserve"> en materia de HSE. P</w:t>
      </w:r>
      <w:r>
        <w:t>erenco</w:t>
      </w:r>
      <w:r w:rsidRPr="0005622A">
        <w:t xml:space="preserve"> no reconocerá costos adicionales </w:t>
      </w:r>
      <w:r>
        <w:t xml:space="preserve">que deriven del cumplimiento del presente </w:t>
      </w:r>
      <w:r w:rsidRPr="0005622A">
        <w:t>Anexo</w:t>
      </w:r>
      <w:r>
        <w:t xml:space="preserve"> o de requisitos legales aplicables a los contratistas, subcontratistas, prestadores de servicios y proveedores</w:t>
      </w:r>
      <w:r w:rsidRPr="0005622A">
        <w:t>.</w:t>
      </w:r>
    </w:p>
    <w:p w14:paraId="2339336D" w14:textId="78B1C292" w:rsidR="0005622A" w:rsidRPr="0005622A" w:rsidRDefault="0005622A" w:rsidP="001D110B">
      <w:pPr>
        <w:pStyle w:val="parrafo"/>
        <w:numPr>
          <w:ilvl w:val="0"/>
          <w:numId w:val="21"/>
        </w:numPr>
        <w:ind w:left="993" w:hanging="709"/>
      </w:pPr>
      <w:r w:rsidRPr="0005622A">
        <w:t xml:space="preserve">Cumplir estrictamente </w:t>
      </w:r>
      <w:r>
        <w:t>con el Sistema de Administración de Seguridad Industrial, Seguridad Operativa y Protección al Ambiente de Perenco</w:t>
      </w:r>
      <w:r w:rsidRPr="0005622A">
        <w:t xml:space="preserve">, el contenido de este </w:t>
      </w:r>
      <w:r w:rsidRPr="0005622A">
        <w:rPr>
          <w:i/>
          <w:iCs/>
        </w:rPr>
        <w:t>Anexo</w:t>
      </w:r>
      <w:r w:rsidRPr="0005622A">
        <w:t xml:space="preserve"> y los requisitos legales que de acuerdo con la naturaleza de su servicio le apliquen. P</w:t>
      </w:r>
      <w:r w:rsidR="00346DD0">
        <w:t>erenco</w:t>
      </w:r>
      <w:r w:rsidRPr="0005622A">
        <w:t xml:space="preserve"> podrá en cualquier momento, solicitar evidencia de cumplimiento de ello.</w:t>
      </w:r>
    </w:p>
    <w:p w14:paraId="6476AEF1" w14:textId="4EF0ACFB" w:rsidR="0005622A" w:rsidRPr="0005622A" w:rsidRDefault="0005622A" w:rsidP="001D110B">
      <w:pPr>
        <w:pStyle w:val="parrafo"/>
        <w:numPr>
          <w:ilvl w:val="0"/>
          <w:numId w:val="21"/>
        </w:numPr>
        <w:ind w:left="993" w:hanging="709"/>
      </w:pPr>
      <w:r w:rsidRPr="0005622A">
        <w:t>Para iniciar los servicios o trabajos motivo del Contrato u Orden de Compra, el Proveedor o Contratista debe cumplir con el proceso de Inducción de HSE</w:t>
      </w:r>
      <w:r w:rsidR="00FF0382">
        <w:t>, Control de Trabajo</w:t>
      </w:r>
      <w:r w:rsidRPr="0005622A">
        <w:t xml:space="preserve"> </w:t>
      </w:r>
      <w:r w:rsidR="00FF0382">
        <w:t>y Aprobar los exámenes de las Reglas que Salvan vidas de Perenco</w:t>
      </w:r>
      <w:r w:rsidRPr="0005622A">
        <w:t xml:space="preserve">, por lo cual, en la etapa de planeación del trabajo, debe solicitar la misma con la debida anticipación al área </w:t>
      </w:r>
      <w:r w:rsidR="00346DD0">
        <w:t>Q</w:t>
      </w:r>
      <w:r w:rsidRPr="0005622A">
        <w:t>HSE de P</w:t>
      </w:r>
      <w:r w:rsidR="00346DD0">
        <w:t>erenco</w:t>
      </w:r>
      <w:r w:rsidRPr="0005622A">
        <w:t xml:space="preserve"> a través del supervisor de</w:t>
      </w:r>
      <w:r w:rsidR="00346DD0">
        <w:t>l contrato</w:t>
      </w:r>
      <w:r w:rsidRPr="0005622A">
        <w:t>.</w:t>
      </w:r>
    </w:p>
    <w:p w14:paraId="15C91DBF" w14:textId="235683C6" w:rsidR="0005622A" w:rsidRPr="0005622A" w:rsidRDefault="0005622A" w:rsidP="001D110B">
      <w:pPr>
        <w:pStyle w:val="parrafo"/>
        <w:numPr>
          <w:ilvl w:val="0"/>
          <w:numId w:val="21"/>
        </w:numPr>
        <w:ind w:left="993" w:hanging="709"/>
      </w:pPr>
      <w:r w:rsidRPr="0005622A">
        <w:t>Realizar pláticas regulares de Seguridad, Salud y Protección Ambiental con su personal para el desarrollo de habilidades y destrezas en materia de HSE en sus bases operativas como parte del reforzamiento de competencias preventivas, de conformidad con las actividades a ejecutarse.</w:t>
      </w:r>
    </w:p>
    <w:p w14:paraId="356AF80D" w14:textId="202C9FC5" w:rsidR="0005622A" w:rsidRPr="0005622A" w:rsidRDefault="0005622A" w:rsidP="001D110B">
      <w:pPr>
        <w:pStyle w:val="parrafo"/>
        <w:numPr>
          <w:ilvl w:val="0"/>
          <w:numId w:val="21"/>
        </w:numPr>
        <w:ind w:left="993" w:hanging="709"/>
      </w:pPr>
      <w:r w:rsidRPr="0005622A">
        <w:t xml:space="preserve">Designar al personal especialista responsable de seguridad, seguridad operativa, salud en el trabajo y protección ambiental, que </w:t>
      </w:r>
      <w:r w:rsidR="000F45A1">
        <w:t xml:space="preserve">lo </w:t>
      </w:r>
      <w:r w:rsidRPr="0005622A">
        <w:t>represente durante la vigencia del contrato u orden de compra y que tengan la facultad para la toma de decisiones en sus respectivas materias, con formación académica afín a nivel Licenciatura o Ingeniería</w:t>
      </w:r>
      <w:r w:rsidR="00FF0382">
        <w:t xml:space="preserve"> con cedula profesional</w:t>
      </w:r>
      <w:r w:rsidRPr="0005622A">
        <w:t xml:space="preserve"> y con experiencia mínima de 5 años en el puesto ejerciendo funciones similares.</w:t>
      </w:r>
    </w:p>
    <w:p w14:paraId="3F3A8E13" w14:textId="77777777" w:rsidR="00C63798" w:rsidRDefault="0005622A" w:rsidP="00C63798">
      <w:pPr>
        <w:pStyle w:val="parrafo"/>
        <w:numPr>
          <w:ilvl w:val="0"/>
          <w:numId w:val="27"/>
        </w:numPr>
        <w:ind w:left="993" w:hanging="709"/>
      </w:pPr>
      <w:r w:rsidRPr="0005622A">
        <w:t xml:space="preserve">Considerar la asignación de un supervisor de </w:t>
      </w:r>
      <w:r w:rsidR="00BA4F50">
        <w:t>HSE,</w:t>
      </w:r>
      <w:r w:rsidRPr="0005622A">
        <w:t xml:space="preserve"> con formación académica afín a nivel Licenciatura o Ingeniería y un mínimo de 3 años de experiencia comprobable ejerciendo funciones similares, por cada cuadrilla de trabajo que labore en diferentes sitios o frentes de trabajo</w:t>
      </w:r>
      <w:r w:rsidR="00BA4F50">
        <w:t xml:space="preserve">. </w:t>
      </w:r>
    </w:p>
    <w:p w14:paraId="57BC7A70" w14:textId="446951BC" w:rsidR="00C63798" w:rsidRPr="00C3125B" w:rsidRDefault="00C63798" w:rsidP="00C63798">
      <w:pPr>
        <w:pStyle w:val="parrafo"/>
        <w:numPr>
          <w:ilvl w:val="0"/>
          <w:numId w:val="27"/>
        </w:numPr>
        <w:ind w:left="993" w:hanging="709"/>
      </w:pPr>
      <w:r w:rsidRPr="00C3125B">
        <w:t xml:space="preserve">Contar con un manual y botiquín de primeros auxilios conforme al número de personas que laboren en el sitio, que incluya los materiales de curación, antídotos y materiales específicos para los riesgos potenciales del área o trabajos motivo del contrato. </w:t>
      </w:r>
      <w:r w:rsidRPr="00C63798">
        <w:t>Adicionalmente, cuando su personal que labora en uno o varios frentes de trabajo dentro de instalaciones sea entre 20 y 49 trabajadores, contar con una brigada de primeros auxilios integrada con dichos trabajadores debidamente entrenados. Cuando el número de trabajadores supere los 50 se</w:t>
      </w:r>
      <w:r w:rsidRPr="00C3125B">
        <w:t xml:space="preserve"> debe contar con un Paramédico o Técnico en Urgencias Médicas en sitio quien será responsable de efectuar los monitoreos de signos vitales previo y durante la jornada de trabajo, siendo responsabilidad del Contratista los equipos necesarios para ello. Si la cantidad de personas supera las 100, se debe contar también con un médico cuando menos, en esas instalaciones.</w:t>
      </w:r>
    </w:p>
    <w:p w14:paraId="0FDA2849" w14:textId="74B1FD5D" w:rsidR="0005622A" w:rsidRPr="0005622A" w:rsidRDefault="000F45A1" w:rsidP="00AB2900">
      <w:pPr>
        <w:pStyle w:val="parrafo"/>
        <w:numPr>
          <w:ilvl w:val="0"/>
          <w:numId w:val="21"/>
        </w:numPr>
        <w:ind w:left="993" w:hanging="709"/>
      </w:pPr>
      <w:r>
        <w:t>P</w:t>
      </w:r>
      <w:r w:rsidR="0005622A" w:rsidRPr="0005622A">
        <w:t xml:space="preserve">ara servicios que involucren obras nuevas u otras dentro del alcance de un Resolutivo Ambiental, </w:t>
      </w:r>
      <w:r>
        <w:t xml:space="preserve">deberá asignar </w:t>
      </w:r>
      <w:r w:rsidR="0005622A" w:rsidRPr="0005622A">
        <w:t xml:space="preserve">un Supervisor Ambiental </w:t>
      </w:r>
      <w:r>
        <w:t>que cuente</w:t>
      </w:r>
      <w:r w:rsidR="0005622A" w:rsidRPr="0005622A">
        <w:t xml:space="preserve"> con al menos 3 años de experiencia en la </w:t>
      </w:r>
      <w:r w:rsidR="0005622A" w:rsidRPr="0005622A">
        <w:lastRenderedPageBreak/>
        <w:t xml:space="preserve">materia, a fin de que lleve control continuo del cumplimiento de los requerimientos del Resolutivo </w:t>
      </w:r>
      <w:r>
        <w:t>de Impacto Ambiental aplicable</w:t>
      </w:r>
      <w:r w:rsidR="0005622A" w:rsidRPr="0005622A">
        <w:t xml:space="preserve">, entregando </w:t>
      </w:r>
      <w:r w:rsidR="00AE1484">
        <w:t>al supervisor del resolutivo por parte de</w:t>
      </w:r>
      <w:r w:rsidR="0005622A" w:rsidRPr="0005622A">
        <w:t xml:space="preserve"> </w:t>
      </w:r>
      <w:proofErr w:type="spellStart"/>
      <w:r w:rsidR="0005622A" w:rsidRPr="0005622A">
        <w:t>P</w:t>
      </w:r>
      <w:r>
        <w:t>erenco</w:t>
      </w:r>
      <w:proofErr w:type="spellEnd"/>
      <w:r w:rsidR="0005622A" w:rsidRPr="0005622A">
        <w:t xml:space="preserve"> los reportes específicos de cumplimiento ambiental que al respecto le sean solicitados en los formatos y frecuencia correspondiente.</w:t>
      </w:r>
    </w:p>
    <w:p w14:paraId="1C19BDD0" w14:textId="515A01C0" w:rsidR="0005622A" w:rsidRPr="0005622A" w:rsidRDefault="0005622A" w:rsidP="001D110B">
      <w:pPr>
        <w:pStyle w:val="parrafo"/>
        <w:numPr>
          <w:ilvl w:val="0"/>
          <w:numId w:val="21"/>
        </w:numPr>
        <w:ind w:left="993" w:hanging="709"/>
      </w:pPr>
      <w:r w:rsidRPr="0005622A">
        <w:t xml:space="preserve">Está prohibido cazar, consumir, recolectar, comprar o dañar especies nativas, así como dañar la flora existente dentro y en los alrededores de las instalaciones o áreas de trabajo. </w:t>
      </w:r>
      <w:r w:rsidR="000F45A1">
        <w:t>Su</w:t>
      </w:r>
      <w:r w:rsidRPr="0005622A">
        <w:t xml:space="preserve"> personal debe identificar los aspectos e impactos ambientales asociados al trabajo, e implementar acciones de control apropiadas en consecuencia. </w:t>
      </w:r>
    </w:p>
    <w:p w14:paraId="2293A304" w14:textId="77777777" w:rsidR="0005622A" w:rsidRPr="0005622A" w:rsidRDefault="0005622A" w:rsidP="001D110B">
      <w:pPr>
        <w:pStyle w:val="parrafo"/>
        <w:numPr>
          <w:ilvl w:val="0"/>
          <w:numId w:val="21"/>
        </w:numPr>
        <w:ind w:left="993" w:hanging="709"/>
      </w:pPr>
      <w:r w:rsidRPr="0005622A">
        <w:t>No operar las máquinas o equipos rotatorios, si todos sus dispositivos de protección y guardas no están en su lugar y en condiciones adecuadas de operación. Deben efectuarse inspección y revisiones regulares de los sistemas de protección para asegurar que se mantengan siempre funcionales.</w:t>
      </w:r>
    </w:p>
    <w:p w14:paraId="14E18AC0" w14:textId="77777777" w:rsidR="0005622A" w:rsidRPr="0005622A" w:rsidRDefault="0005622A" w:rsidP="001D110B">
      <w:pPr>
        <w:pStyle w:val="parrafo"/>
        <w:numPr>
          <w:ilvl w:val="0"/>
          <w:numId w:val="21"/>
        </w:numPr>
        <w:ind w:left="993" w:hanging="709"/>
      </w:pPr>
      <w:r w:rsidRPr="0005622A">
        <w:t xml:space="preserve">Evitar presentarse al trabajo con síntomas de alguna enfermedad o capacidad física disminuida, el personal debe haber descansado al menos 8 horas previo a iniciar una nueva jornada de trabajo. </w:t>
      </w:r>
    </w:p>
    <w:p w14:paraId="2B94A75E" w14:textId="0208F7C5" w:rsidR="0005622A" w:rsidRPr="0005622A" w:rsidRDefault="0005622A" w:rsidP="001D110B">
      <w:pPr>
        <w:pStyle w:val="parrafo"/>
        <w:numPr>
          <w:ilvl w:val="0"/>
          <w:numId w:val="21"/>
        </w:numPr>
        <w:ind w:left="993" w:hanging="709"/>
      </w:pPr>
      <w:r w:rsidRPr="0005622A">
        <w:t xml:space="preserve">La jornada máxima de trabajo permitida por empleado es de 12 </w:t>
      </w:r>
      <w:proofErr w:type="spellStart"/>
      <w:r w:rsidRPr="0005622A">
        <w:t>hrs</w:t>
      </w:r>
      <w:proofErr w:type="spellEnd"/>
      <w:r w:rsidRPr="0005622A">
        <w:t xml:space="preserve">. Quedan prohibidos los dobles turnos o turnos de trabajo continuos sino existen 8 </w:t>
      </w:r>
      <w:proofErr w:type="spellStart"/>
      <w:r w:rsidRPr="0005622A">
        <w:t>hrs</w:t>
      </w:r>
      <w:proofErr w:type="spellEnd"/>
      <w:r w:rsidRPr="0005622A">
        <w:t xml:space="preserve"> de descanso mínimo efectivo en un sitio apropiado para ello entre una jornada que concluye y la siguiente, por cada empleado. </w:t>
      </w:r>
    </w:p>
    <w:p w14:paraId="00E57CCC" w14:textId="28B92970" w:rsidR="0005622A" w:rsidRPr="0005622A" w:rsidRDefault="0005622A" w:rsidP="001D110B">
      <w:pPr>
        <w:pStyle w:val="parrafo"/>
        <w:numPr>
          <w:ilvl w:val="0"/>
          <w:numId w:val="21"/>
        </w:numPr>
        <w:ind w:left="993" w:hanging="709"/>
      </w:pPr>
      <w:r w:rsidRPr="0005622A">
        <w:t>Está prohibido presentarse a trabajar bajo la influencia de alcohol o drogas, o ingreso de estas a los sitios de trabajo. P</w:t>
      </w:r>
      <w:r w:rsidR="000F45A1">
        <w:t>erenco</w:t>
      </w:r>
      <w:r w:rsidRPr="0005622A">
        <w:t xml:space="preserve"> efectuara revisiones periódicas de alcoholimetría previo al ingreso a los sitios de trabajo, en caso de detectarse casos positivos, se negará el acceso y se aplicaran las sanciones aplicables al caso al personal infractor.</w:t>
      </w:r>
    </w:p>
    <w:p w14:paraId="08725496" w14:textId="77777777" w:rsidR="0005622A" w:rsidRPr="0005622A" w:rsidRDefault="0005622A" w:rsidP="001D110B">
      <w:pPr>
        <w:pStyle w:val="parrafo"/>
        <w:numPr>
          <w:ilvl w:val="0"/>
          <w:numId w:val="21"/>
        </w:numPr>
        <w:ind w:left="993" w:hanging="709"/>
      </w:pPr>
      <w:r w:rsidRPr="0005622A">
        <w:t xml:space="preserve">Queda prohibida la </w:t>
      </w:r>
      <w:bookmarkStart w:id="37" w:name="_Hlk504137160"/>
      <w:r w:rsidRPr="0005622A">
        <w:t>posesión, uso, distribución o venta de cualquiera de lo siguiente:</w:t>
      </w:r>
    </w:p>
    <w:p w14:paraId="2523B45E" w14:textId="44C7F8FB" w:rsidR="0005622A" w:rsidRPr="00E37462" w:rsidRDefault="0005622A" w:rsidP="0020039A">
      <w:pPr>
        <w:pStyle w:val="Vietas"/>
        <w:numPr>
          <w:ilvl w:val="1"/>
          <w:numId w:val="19"/>
        </w:numPr>
        <w:ind w:left="1418"/>
      </w:pPr>
      <w:r w:rsidRPr="00E37462">
        <w:t>Armas de fuego, explosivos u otras armas.</w:t>
      </w:r>
    </w:p>
    <w:p w14:paraId="65CB44A0" w14:textId="0CE47FB2" w:rsidR="0005622A" w:rsidRPr="00E37462" w:rsidRDefault="0005622A" w:rsidP="0020039A">
      <w:pPr>
        <w:pStyle w:val="Vietas"/>
        <w:numPr>
          <w:ilvl w:val="1"/>
          <w:numId w:val="19"/>
        </w:numPr>
        <w:ind w:left="1418"/>
      </w:pPr>
      <w:r w:rsidRPr="00E37462">
        <w:t xml:space="preserve">Bebidas alcohólicas </w:t>
      </w:r>
      <w:r>
        <w:t>o embriagantes y,</w:t>
      </w:r>
    </w:p>
    <w:p w14:paraId="42149D18" w14:textId="77777777" w:rsidR="0005622A" w:rsidRPr="002B2FF0" w:rsidRDefault="0005622A" w:rsidP="0020039A">
      <w:pPr>
        <w:pStyle w:val="Vietas"/>
        <w:numPr>
          <w:ilvl w:val="1"/>
          <w:numId w:val="19"/>
        </w:numPr>
        <w:ind w:left="1418"/>
      </w:pPr>
      <w:r>
        <w:t>Sustancias ilícitas o sustancias controladas no prescritas, de conformidad con las leyes.</w:t>
      </w:r>
    </w:p>
    <w:bookmarkEnd w:id="37"/>
    <w:p w14:paraId="2BDB7BEF" w14:textId="6849BC4E" w:rsidR="0005622A" w:rsidRPr="000F45A1" w:rsidRDefault="000F45A1" w:rsidP="001D110B">
      <w:pPr>
        <w:pStyle w:val="parrafo"/>
        <w:numPr>
          <w:ilvl w:val="0"/>
          <w:numId w:val="21"/>
        </w:numPr>
        <w:ind w:left="993" w:hanging="709"/>
      </w:pPr>
      <w:r>
        <w:t>A</w:t>
      </w:r>
      <w:r w:rsidR="0005622A" w:rsidRPr="000F45A1">
        <w:t>segurarse que todo su personal sea competente y m</w:t>
      </w:r>
      <w:r w:rsidR="00F05A2F">
        <w:t>é</w:t>
      </w:r>
      <w:r w:rsidR="0005622A" w:rsidRPr="000F45A1">
        <w:t xml:space="preserve">dicamente apto para realizar las tareas propias de su categoría. </w:t>
      </w:r>
    </w:p>
    <w:p w14:paraId="1E2E4DFA" w14:textId="1801B9F1" w:rsidR="0005622A" w:rsidRPr="000F45A1" w:rsidRDefault="000F45A1" w:rsidP="001D110B">
      <w:pPr>
        <w:pStyle w:val="parrafo"/>
        <w:numPr>
          <w:ilvl w:val="0"/>
          <w:numId w:val="21"/>
        </w:numPr>
        <w:ind w:left="993" w:hanging="709"/>
      </w:pPr>
      <w:r>
        <w:t xml:space="preserve">Desarrollar e implementar </w:t>
      </w:r>
      <w:r w:rsidR="0005622A" w:rsidRPr="000F45A1">
        <w:t xml:space="preserve">programas internos de monitoreo y gestión de la salud de su personal, </w:t>
      </w:r>
      <w:r w:rsidR="0005622A" w:rsidRPr="00FD27B6">
        <w:t>para</w:t>
      </w:r>
      <w:r w:rsidR="0005622A" w:rsidRPr="000F45A1">
        <w:t xml:space="preserve"> mantener un grado de salud adecuado a los requerimientos del trabajo y tomar acciones de mejoramiento cuando así se requiera y de control de casos de enfermedades </w:t>
      </w:r>
      <w:r w:rsidR="002F24F2" w:rsidRPr="000F45A1">
        <w:t>crónico-degenerativas</w:t>
      </w:r>
      <w:r w:rsidR="0005622A" w:rsidRPr="000F45A1">
        <w:t xml:space="preserve"> </w:t>
      </w:r>
      <w:r w:rsidR="002F24F2">
        <w:t>de sus empleados</w:t>
      </w:r>
      <w:r w:rsidR="00FF0382">
        <w:t xml:space="preserve"> e informar al área de salud ocupacional de Perenco para control y seguimiento</w:t>
      </w:r>
      <w:r w:rsidR="0005622A" w:rsidRPr="000F45A1">
        <w:t>. Especial cuidado deberá mantenerse en todo el personal que conduzca un vehículo.</w:t>
      </w:r>
    </w:p>
    <w:p w14:paraId="7172349A" w14:textId="6A62D602" w:rsidR="0005622A" w:rsidRPr="000F45A1" w:rsidRDefault="002F24F2" w:rsidP="001D110B">
      <w:pPr>
        <w:pStyle w:val="parrafo"/>
        <w:numPr>
          <w:ilvl w:val="0"/>
          <w:numId w:val="21"/>
        </w:numPr>
        <w:ind w:left="993" w:hanging="709"/>
      </w:pPr>
      <w:r>
        <w:t>Mantener vigentes l</w:t>
      </w:r>
      <w:r w:rsidR="0005622A" w:rsidRPr="000F45A1">
        <w:t xml:space="preserve">as pólizas de seguros que conforme a la naturaleza del trabajo y alcances del servicio sean necesarias, </w:t>
      </w:r>
      <w:r w:rsidR="00FF0382" w:rsidRPr="000F45A1">
        <w:t>incluyendo,</w:t>
      </w:r>
      <w:r w:rsidR="0005622A" w:rsidRPr="000F45A1">
        <w:t xml:space="preserve"> </w:t>
      </w:r>
      <w:r>
        <w:t xml:space="preserve">pero no limitándose a </w:t>
      </w:r>
      <w:r w:rsidR="0005622A" w:rsidRPr="000F45A1">
        <w:t>las de Responsabilidad Civil</w:t>
      </w:r>
      <w:r>
        <w:t>, Daños a terceros</w:t>
      </w:r>
      <w:r w:rsidR="0005622A" w:rsidRPr="000F45A1">
        <w:t xml:space="preserve"> y de Responsabilidad Ambiental.  </w:t>
      </w:r>
    </w:p>
    <w:p w14:paraId="4558EE68" w14:textId="33266917" w:rsidR="0005622A" w:rsidRPr="000F45A1" w:rsidRDefault="002F24F2" w:rsidP="001D110B">
      <w:pPr>
        <w:pStyle w:val="parrafo"/>
        <w:numPr>
          <w:ilvl w:val="0"/>
          <w:numId w:val="21"/>
        </w:numPr>
        <w:ind w:left="993" w:hanging="709"/>
      </w:pPr>
      <w:r>
        <w:t>P</w:t>
      </w:r>
      <w:r w:rsidR="0005622A" w:rsidRPr="000F45A1">
        <w:t xml:space="preserve">revio al inicio de los trabajos </w:t>
      </w:r>
      <w:r>
        <w:t>registrar y mantener vigente</w:t>
      </w:r>
      <w:r w:rsidR="0005622A" w:rsidRPr="000F45A1">
        <w:t xml:space="preserve"> ante el Instituto Mexicano del Seguro Social sin excepción alguna</w:t>
      </w:r>
      <w:r>
        <w:t xml:space="preserve"> al personal a su cargo</w:t>
      </w:r>
      <w:r w:rsidR="0005622A" w:rsidRPr="000F45A1">
        <w:t>, independientemente del lapso o per</w:t>
      </w:r>
      <w:r w:rsidR="00F05A2F">
        <w:t>í</w:t>
      </w:r>
      <w:r w:rsidR="0005622A" w:rsidRPr="000F45A1">
        <w:t>odo de trabajo para el cual sea contratado.</w:t>
      </w:r>
    </w:p>
    <w:p w14:paraId="7FBEEC5C" w14:textId="19AD1120" w:rsidR="0005622A" w:rsidRPr="000F45A1" w:rsidRDefault="0005622A" w:rsidP="001D110B">
      <w:pPr>
        <w:pStyle w:val="parrafo"/>
        <w:numPr>
          <w:ilvl w:val="0"/>
          <w:numId w:val="21"/>
        </w:numPr>
        <w:ind w:left="993" w:hanging="709"/>
      </w:pPr>
      <w:r w:rsidRPr="000F45A1">
        <w:t>P</w:t>
      </w:r>
      <w:r w:rsidR="002F24F2">
        <w:t>erenco</w:t>
      </w:r>
      <w:r w:rsidRPr="000F45A1">
        <w:t xml:space="preserve"> se reserva el derecho de retirar de los sitios de trabajo y solicitar baja definitiva del servicio en los </w:t>
      </w:r>
      <w:r w:rsidR="002F24F2">
        <w:t>casos que de manera enunciativa más no limitativa se enlistan a continuación</w:t>
      </w:r>
      <w:r w:rsidRPr="000F45A1">
        <w:t>:</w:t>
      </w:r>
    </w:p>
    <w:p w14:paraId="5A7E8ACB" w14:textId="5BB20939" w:rsidR="0005622A" w:rsidRDefault="002F24F2" w:rsidP="0020039A">
      <w:pPr>
        <w:pStyle w:val="Vietas"/>
        <w:numPr>
          <w:ilvl w:val="0"/>
          <w:numId w:val="20"/>
        </w:numPr>
        <w:ind w:left="1418"/>
      </w:pPr>
      <w:r>
        <w:t>S</w:t>
      </w:r>
      <w:r w:rsidR="0005622A" w:rsidRPr="002F24F2">
        <w:t>e encuentr</w:t>
      </w:r>
      <w:r>
        <w:t>e</w:t>
      </w:r>
      <w:r w:rsidR="0005622A" w:rsidRPr="002F24F2">
        <w:t xml:space="preserve"> en estado etílico, o bajo el influjo de alguna sustancia prohibida o controlada o ingresa a los sitios de trabajo bebidas embriagantes.</w:t>
      </w:r>
    </w:p>
    <w:p w14:paraId="439F73E0" w14:textId="6FAEFBE9" w:rsidR="0005622A" w:rsidRPr="002F24F2" w:rsidRDefault="002F24F2" w:rsidP="0020039A">
      <w:pPr>
        <w:pStyle w:val="Vietas"/>
        <w:numPr>
          <w:ilvl w:val="0"/>
          <w:numId w:val="20"/>
        </w:numPr>
        <w:ind w:left="1418"/>
      </w:pPr>
      <w:r>
        <w:t>Se</w:t>
      </w:r>
      <w:r w:rsidR="0005622A" w:rsidRPr="002F24F2">
        <w:t xml:space="preserve"> agred</w:t>
      </w:r>
      <w:r>
        <w:t>a</w:t>
      </w:r>
      <w:r w:rsidR="0005622A" w:rsidRPr="002F24F2">
        <w:t xml:space="preserve"> o amen</w:t>
      </w:r>
      <w:r>
        <w:t>ace</w:t>
      </w:r>
      <w:r w:rsidR="0005622A" w:rsidRPr="002F24F2">
        <w:t xml:space="preserve"> de forma verbal o física a cualquier persona dentro del área de prestación de los servicios.</w:t>
      </w:r>
    </w:p>
    <w:p w14:paraId="797C75B6" w14:textId="5723268E" w:rsidR="0005622A" w:rsidRPr="002F24F2" w:rsidRDefault="002F24F2" w:rsidP="0020039A">
      <w:pPr>
        <w:pStyle w:val="Vietas"/>
        <w:numPr>
          <w:ilvl w:val="0"/>
          <w:numId w:val="20"/>
        </w:numPr>
        <w:ind w:left="1418"/>
      </w:pPr>
      <w:r>
        <w:lastRenderedPageBreak/>
        <w:t>Por cometer</w:t>
      </w:r>
      <w:r w:rsidR="0005622A" w:rsidRPr="002F24F2">
        <w:t xml:space="preserve"> actos ilícitos o en contra de las buenas costumbres y reglas de disciplina dentro del área de prestación de los servicios.</w:t>
      </w:r>
    </w:p>
    <w:p w14:paraId="36BCD2C9" w14:textId="7188EA1D" w:rsidR="0005622A" w:rsidRPr="002F24F2" w:rsidRDefault="002F24F2" w:rsidP="0020039A">
      <w:pPr>
        <w:pStyle w:val="Vietas"/>
        <w:numPr>
          <w:ilvl w:val="0"/>
          <w:numId w:val="20"/>
        </w:numPr>
        <w:ind w:left="1418"/>
      </w:pPr>
      <w:r>
        <w:t>P</w:t>
      </w:r>
      <w:r w:rsidR="0005622A" w:rsidRPr="002F24F2">
        <w:t>ersonal que entregue informes operativos, de manejo de residuos, de salud y seguridad, etc., alejados de la realidad o falsifique firmas en documentación asociada al servicio que se haya demostrado.</w:t>
      </w:r>
    </w:p>
    <w:p w14:paraId="6777DF87" w14:textId="77777777" w:rsidR="0005622A" w:rsidRPr="002F24F2" w:rsidRDefault="0005622A" w:rsidP="0020039A">
      <w:pPr>
        <w:pStyle w:val="Vietas"/>
        <w:numPr>
          <w:ilvl w:val="0"/>
          <w:numId w:val="20"/>
        </w:numPr>
        <w:ind w:left="1418"/>
      </w:pPr>
      <w:r w:rsidRPr="002F24F2">
        <w:t>El personal del CONTRATISTA es detectado en posesión, uso, distribución o venta de cualquiera de lo siguiente dentro de los sitios de trabajo y dentro de las Áreas asociadas a los proyectos o activos de PERENCO:</w:t>
      </w:r>
    </w:p>
    <w:p w14:paraId="7CC71F39" w14:textId="10CDC69C" w:rsidR="0005622A" w:rsidRPr="00B45253" w:rsidRDefault="0005622A" w:rsidP="007A5268">
      <w:pPr>
        <w:pStyle w:val="Vietas2"/>
        <w:numPr>
          <w:ilvl w:val="2"/>
          <w:numId w:val="3"/>
        </w:numPr>
        <w:ind w:left="1843"/>
      </w:pPr>
      <w:r w:rsidRPr="00B45253">
        <w:t>Armas de fuego, explosivos u otras armas.</w:t>
      </w:r>
    </w:p>
    <w:p w14:paraId="7E05BE19" w14:textId="77777777" w:rsidR="0005622A" w:rsidRPr="00B45253" w:rsidRDefault="0005622A" w:rsidP="007A5268">
      <w:pPr>
        <w:pStyle w:val="Vietas2"/>
        <w:numPr>
          <w:ilvl w:val="2"/>
          <w:numId w:val="3"/>
        </w:numPr>
        <w:ind w:left="1843"/>
      </w:pPr>
      <w:r w:rsidRPr="00B45253">
        <w:t>Bebidas alcohólicas y</w:t>
      </w:r>
    </w:p>
    <w:p w14:paraId="3D5AB09B" w14:textId="77777777" w:rsidR="0005622A" w:rsidRPr="00B45253" w:rsidRDefault="0005622A" w:rsidP="007A5268">
      <w:pPr>
        <w:pStyle w:val="Vietas2"/>
        <w:numPr>
          <w:ilvl w:val="2"/>
          <w:numId w:val="3"/>
        </w:numPr>
        <w:ind w:left="1843"/>
      </w:pPr>
      <w:r w:rsidRPr="00B45253">
        <w:t>Sustancias ilícitas o sustancias controladas no prescritas, de conformidad con las leyes.</w:t>
      </w:r>
    </w:p>
    <w:p w14:paraId="38EE5A88" w14:textId="33710422" w:rsidR="009947A5" w:rsidRPr="00121959" w:rsidRDefault="002F24F2" w:rsidP="00EB61B4">
      <w:pPr>
        <w:pStyle w:val="PerencoHead2"/>
      </w:pPr>
      <w:bookmarkStart w:id="38" w:name="_Toc71125949"/>
      <w:bookmarkStart w:id="39" w:name="_Toc86664859"/>
      <w:r>
        <w:t>De</w:t>
      </w:r>
      <w:r w:rsidR="0038458B">
        <w:t>l</w:t>
      </w:r>
      <w:r>
        <w:t xml:space="preserve"> acceso a las instalaciones</w:t>
      </w:r>
      <w:bookmarkEnd w:id="38"/>
      <w:bookmarkEnd w:id="39"/>
    </w:p>
    <w:p w14:paraId="78B8C53E" w14:textId="0CB46097" w:rsidR="002F24F2" w:rsidRDefault="00FD27B6" w:rsidP="00FD27B6">
      <w:pPr>
        <w:pStyle w:val="parrafo"/>
      </w:pPr>
      <w:r>
        <w:t>Los contratistas, subcontratistas, prestadores de servicios y proveedores</w:t>
      </w:r>
      <w:r w:rsidRPr="007950A9">
        <w:t xml:space="preserve"> </w:t>
      </w:r>
      <w:r w:rsidR="002F24F2" w:rsidRPr="00C12F38">
        <w:t>deberán</w:t>
      </w:r>
      <w:r w:rsidR="002F24F2" w:rsidRPr="00C12F38">
        <w:rPr>
          <w:spacing w:val="30"/>
        </w:rPr>
        <w:t xml:space="preserve"> </w:t>
      </w:r>
      <w:r w:rsidR="002F24F2" w:rsidRPr="00C12F38">
        <w:t>cumplir</w:t>
      </w:r>
      <w:r w:rsidR="002F24F2" w:rsidRPr="00C12F38">
        <w:rPr>
          <w:spacing w:val="31"/>
        </w:rPr>
        <w:t xml:space="preserve"> </w:t>
      </w:r>
      <w:r w:rsidR="002F24F2" w:rsidRPr="00C12F38">
        <w:t>con</w:t>
      </w:r>
      <w:r w:rsidR="002F24F2" w:rsidRPr="00C12F38">
        <w:rPr>
          <w:spacing w:val="30"/>
        </w:rPr>
        <w:t xml:space="preserve"> </w:t>
      </w:r>
      <w:r w:rsidR="002F24F2" w:rsidRPr="00C12F38">
        <w:t>las</w:t>
      </w:r>
      <w:r w:rsidR="002F24F2" w:rsidRPr="00C12F38">
        <w:rPr>
          <w:spacing w:val="33"/>
        </w:rPr>
        <w:t xml:space="preserve"> </w:t>
      </w:r>
      <w:r w:rsidR="002F24F2" w:rsidRPr="00C12F38">
        <w:t>siguientes</w:t>
      </w:r>
      <w:r w:rsidR="002F24F2" w:rsidRPr="00C12F38">
        <w:rPr>
          <w:spacing w:val="32"/>
        </w:rPr>
        <w:t xml:space="preserve"> </w:t>
      </w:r>
      <w:r w:rsidR="002F24F2" w:rsidRPr="00C12F38">
        <w:t>obligaciones</w:t>
      </w:r>
      <w:r w:rsidR="002F24F2" w:rsidRPr="00C12F38">
        <w:rPr>
          <w:spacing w:val="32"/>
        </w:rPr>
        <w:t xml:space="preserve"> </w:t>
      </w:r>
      <w:r w:rsidR="002F24F2" w:rsidRPr="00C12F38">
        <w:t>para</w:t>
      </w:r>
      <w:r w:rsidR="002F24F2" w:rsidRPr="00C12F38">
        <w:rPr>
          <w:spacing w:val="44"/>
        </w:rPr>
        <w:t xml:space="preserve"> </w:t>
      </w:r>
      <w:r w:rsidR="002F24F2" w:rsidRPr="00C12F38">
        <w:t>ingresar</w:t>
      </w:r>
      <w:r w:rsidR="002F24F2" w:rsidRPr="00C12F38">
        <w:rPr>
          <w:spacing w:val="32"/>
        </w:rPr>
        <w:t xml:space="preserve"> </w:t>
      </w:r>
      <w:r w:rsidR="002F24F2" w:rsidRPr="00C12F38">
        <w:t>y</w:t>
      </w:r>
      <w:r w:rsidR="002F24F2" w:rsidRPr="00C12F38">
        <w:rPr>
          <w:spacing w:val="103"/>
          <w:w w:val="99"/>
        </w:rPr>
        <w:t xml:space="preserve"> </w:t>
      </w:r>
      <w:r w:rsidR="002F24F2" w:rsidRPr="00C12F38">
        <w:t>permanecer</w:t>
      </w:r>
      <w:r w:rsidR="002F24F2" w:rsidRPr="00C12F38">
        <w:rPr>
          <w:spacing w:val="-10"/>
        </w:rPr>
        <w:t xml:space="preserve"> </w:t>
      </w:r>
      <w:r w:rsidR="002F24F2" w:rsidRPr="00C12F38">
        <w:t>en</w:t>
      </w:r>
      <w:r w:rsidR="002F24F2" w:rsidRPr="00C12F38">
        <w:rPr>
          <w:spacing w:val="-10"/>
        </w:rPr>
        <w:t xml:space="preserve"> </w:t>
      </w:r>
      <w:r w:rsidR="002F24F2" w:rsidRPr="00C12F38">
        <w:t>las</w:t>
      </w:r>
      <w:r w:rsidR="002F24F2" w:rsidRPr="00C12F38">
        <w:rPr>
          <w:spacing w:val="-10"/>
        </w:rPr>
        <w:t xml:space="preserve"> </w:t>
      </w:r>
      <w:r>
        <w:t>instalaciones de Perenco</w:t>
      </w:r>
      <w:r w:rsidR="002F24F2" w:rsidRPr="00C12F38">
        <w:t>:</w:t>
      </w:r>
    </w:p>
    <w:p w14:paraId="6BF2359E" w14:textId="77777777" w:rsidR="00FD27B6" w:rsidRPr="0097041B" w:rsidRDefault="00FD27B6" w:rsidP="001D110B">
      <w:pPr>
        <w:pStyle w:val="parrafo"/>
        <w:numPr>
          <w:ilvl w:val="0"/>
          <w:numId w:val="22"/>
        </w:numPr>
        <w:ind w:left="993" w:hanging="709"/>
      </w:pPr>
      <w:r w:rsidRPr="0097041B">
        <w:t>Registrar su acceso en la Bitácora de control en el área de vigilancia y/o Caseta del Operador, dejando su Tarjeta “T” en el panel de control durante el tiempo que permanezca en la instalación.</w:t>
      </w:r>
    </w:p>
    <w:p w14:paraId="45FFD86C" w14:textId="77777777" w:rsidR="00FD27B6" w:rsidRPr="0097041B" w:rsidRDefault="00FD27B6" w:rsidP="001D110B">
      <w:pPr>
        <w:pStyle w:val="parrafo"/>
        <w:numPr>
          <w:ilvl w:val="0"/>
          <w:numId w:val="22"/>
        </w:numPr>
        <w:ind w:left="993" w:hanging="709"/>
      </w:pPr>
      <w:r w:rsidRPr="0097041B">
        <w:t>Utilizar para acceso a las instalaciones las rutas y mecanismos establecidos por cada instalación para ello. Medidas adicionales serán aplicadas en caso de ingreso y salida de materiales, herramientas y equipos relacionados con la actividad a realizar.</w:t>
      </w:r>
    </w:p>
    <w:p w14:paraId="031E81FA" w14:textId="15FDA82D" w:rsidR="00FD27B6" w:rsidRPr="0097041B" w:rsidRDefault="00FD27B6" w:rsidP="001D110B">
      <w:pPr>
        <w:pStyle w:val="parrafo"/>
        <w:numPr>
          <w:ilvl w:val="0"/>
          <w:numId w:val="22"/>
        </w:numPr>
        <w:ind w:left="993" w:hanging="709"/>
      </w:pPr>
      <w:r w:rsidRPr="0097041B">
        <w:t>No está permitida la permanencia de equipos, materiales o herramientas asociadas a la ejecución de un trabajo en áreas de proceso, si</w:t>
      </w:r>
      <w:r w:rsidR="00C07143">
        <w:t xml:space="preserve"> </w:t>
      </w:r>
      <w:r w:rsidRPr="0097041B">
        <w:t>no está aprobado por la Autoridad de Área y Coordinador de QHSE al concluir la jornada del día, conforme a los espacios disponibles para ello.</w:t>
      </w:r>
    </w:p>
    <w:p w14:paraId="446D0606" w14:textId="77777777" w:rsidR="00FD27B6" w:rsidRPr="0097041B" w:rsidRDefault="00FD27B6" w:rsidP="001D110B">
      <w:pPr>
        <w:pStyle w:val="parrafo"/>
        <w:numPr>
          <w:ilvl w:val="0"/>
          <w:numId w:val="22"/>
        </w:numPr>
        <w:ind w:left="993" w:hanging="709"/>
      </w:pPr>
      <w:r w:rsidRPr="0097041B">
        <w:t xml:space="preserve">Para el ingreso de maquinaria y equipo, el CONTRATISTA o PROVEEDOR debe elaborar y poner a aprobación de PERENCO, un Análisis de Seguridad de Ruta, que considera las limitaciones de la circulación desde su punto de origen, vías de transito e ingreso al interior en las instalaciones, para ello debe considerar, además, las restricciones de ancho y largo máximo de vehículos establecido en cada instalación, este análisis, debe contener las recomendaciones a tomar en puntos de riesgo, zonas de circulación críticas como escuelas, parques, áreas densamente pobladas, etc. </w:t>
      </w:r>
    </w:p>
    <w:p w14:paraId="258CE27C" w14:textId="77777777" w:rsidR="00FD27B6" w:rsidRPr="0097041B" w:rsidRDefault="00FD27B6" w:rsidP="001D110B">
      <w:pPr>
        <w:pStyle w:val="parrafo"/>
        <w:numPr>
          <w:ilvl w:val="0"/>
          <w:numId w:val="22"/>
        </w:numPr>
        <w:ind w:left="993" w:hanging="709"/>
      </w:pPr>
      <w:r w:rsidRPr="0097041B">
        <w:t xml:space="preserve">Mostrar una credencial que avale la aprobación de un curso Básico de Seguridad Industrial y Protección Ambiental para instalaciones de Petróleo y Gas, avalado por la Gerencia de QHSE de PERENCO. Para el caso de acceso a instalaciones de Perforación o Reparación de pozos, la credencial deberá ser la que acredite haber aprobado el curso </w:t>
      </w:r>
      <w:proofErr w:type="spellStart"/>
      <w:r w:rsidRPr="0097041B">
        <w:t>Rig</w:t>
      </w:r>
      <w:proofErr w:type="spellEnd"/>
      <w:r w:rsidRPr="0097041B">
        <w:t xml:space="preserve"> Pass aprobado por la IADC. </w:t>
      </w:r>
    </w:p>
    <w:p w14:paraId="28D97269" w14:textId="77777777" w:rsidR="00FD27B6" w:rsidRPr="0097041B" w:rsidRDefault="00FD27B6" w:rsidP="001D110B">
      <w:pPr>
        <w:pStyle w:val="parrafo"/>
        <w:numPr>
          <w:ilvl w:val="0"/>
          <w:numId w:val="22"/>
        </w:numPr>
        <w:ind w:left="993" w:hanging="709"/>
      </w:pPr>
      <w:r w:rsidRPr="0097041B">
        <w:t>Presentar y mantener en forma visible todo el tiempo mientras permanezca en la instalación, una credencial de identificación de la empresa o dependencia a la que pertenezca.</w:t>
      </w:r>
    </w:p>
    <w:p w14:paraId="3906E4EF" w14:textId="77777777" w:rsidR="00FD27B6" w:rsidRPr="0097041B" w:rsidRDefault="00FD27B6" w:rsidP="001D110B">
      <w:pPr>
        <w:pStyle w:val="parrafo"/>
        <w:numPr>
          <w:ilvl w:val="0"/>
          <w:numId w:val="22"/>
        </w:numPr>
        <w:ind w:left="993" w:hanging="709"/>
      </w:pPr>
      <w:r w:rsidRPr="0097041B">
        <w:t>Portar desde su ingreso a instalaciones de proceso como mínimo el siguiente EPP básico:</w:t>
      </w:r>
    </w:p>
    <w:p w14:paraId="588986E7" w14:textId="356E6E6D" w:rsidR="00FD27B6" w:rsidRPr="0097041B" w:rsidRDefault="00FD27B6" w:rsidP="007A5268">
      <w:pPr>
        <w:pStyle w:val="Vietas2"/>
      </w:pPr>
      <w:r w:rsidRPr="0097041B">
        <w:t xml:space="preserve">Overol </w:t>
      </w:r>
      <w:r w:rsidRPr="007A5268">
        <w:t>ignífugo</w:t>
      </w:r>
      <w:r w:rsidRPr="0097041B">
        <w:t xml:space="preserve"> o retardante a la flama y antiestático evitando manga corta y en buenas condiciones con logotipo de su empresa, que cuente además con cintas reflejantes a nivel de hombros y piernas del overol. Overol 100% algodón será permitido s</w:t>
      </w:r>
      <w:r w:rsidR="00F05A2F">
        <w:t>ó</w:t>
      </w:r>
      <w:r w:rsidRPr="0097041B">
        <w:t>lo en áreas externas para actividades donde no haya instalaciones de producción en operación.</w:t>
      </w:r>
    </w:p>
    <w:p w14:paraId="2F094335" w14:textId="77777777" w:rsidR="00FD27B6" w:rsidRPr="0097041B" w:rsidRDefault="00FD27B6" w:rsidP="007A5268">
      <w:pPr>
        <w:pStyle w:val="Vietas2"/>
      </w:pPr>
      <w:r w:rsidRPr="0097041B">
        <w:t>Casco de Seguridad (El color será acorde al estándar de la empresa o dependencia a la que pertenezca o en su caso color blanco ante la ausencia de un estándar). Para personal de nuevo ingreso es obligatorio el uso de casco color verde durante los primeros 5 días de trabajo en la instalación, posteriormente cambiará al color de su estándar interno.</w:t>
      </w:r>
    </w:p>
    <w:p w14:paraId="11640254" w14:textId="3A8F015D" w:rsidR="00FD27B6" w:rsidRPr="0097041B" w:rsidRDefault="00FD27B6" w:rsidP="007A5268">
      <w:pPr>
        <w:pStyle w:val="Vietas2"/>
      </w:pPr>
      <w:r w:rsidRPr="0097041B">
        <w:lastRenderedPageBreak/>
        <w:t>Calzado de Seguridad</w:t>
      </w:r>
      <w:r w:rsidR="009F705E">
        <w:t>, tipo borceguí con agujetas</w:t>
      </w:r>
      <w:r w:rsidR="009F705E" w:rsidRPr="004E4668">
        <w:t xml:space="preserve">, </w:t>
      </w:r>
      <w:r w:rsidRPr="0097041B">
        <w:t>con puntera de policarbonato de alta resistencia. Consideración especial en calzado dieléctrico para categorías afines.</w:t>
      </w:r>
    </w:p>
    <w:p w14:paraId="44B9FB3A" w14:textId="77777777" w:rsidR="00FD27B6" w:rsidRPr="0097041B" w:rsidRDefault="00FD27B6" w:rsidP="007A5268">
      <w:pPr>
        <w:pStyle w:val="Vietas2"/>
      </w:pPr>
      <w:r w:rsidRPr="0097041B">
        <w:t>Lentes de Seguridad que cumpla con ANSI Z87.1. Para el personal que requiera graduación de prescripción, deberá optar por lentes de seguridad graduados o googlees de seguridad por encima de sus lentes de graduación.</w:t>
      </w:r>
    </w:p>
    <w:p w14:paraId="2DE7A814" w14:textId="111F4487" w:rsidR="00FD27B6" w:rsidRPr="0097041B" w:rsidRDefault="00FD27B6" w:rsidP="007A5268">
      <w:pPr>
        <w:pStyle w:val="Vietas2"/>
      </w:pPr>
      <w:r w:rsidRPr="0097041B">
        <w:t>Mantener disponible barbiquejo, tapones auditivos, y guantes de protección</w:t>
      </w:r>
      <w:r w:rsidR="00CB08A8">
        <w:t xml:space="preserve"> </w:t>
      </w:r>
      <w:r w:rsidR="00CB08A8" w:rsidRPr="004E4668">
        <w:t>acordes</w:t>
      </w:r>
      <w:r w:rsidR="00CB08A8" w:rsidRPr="004E4668">
        <w:rPr>
          <w:spacing w:val="43"/>
        </w:rPr>
        <w:t xml:space="preserve"> </w:t>
      </w:r>
      <w:r w:rsidR="00CB08A8" w:rsidRPr="004E4668">
        <w:t>a</w:t>
      </w:r>
      <w:r w:rsidR="00CB08A8" w:rsidRPr="004E4668">
        <w:rPr>
          <w:spacing w:val="42"/>
        </w:rPr>
        <w:t xml:space="preserve"> </w:t>
      </w:r>
      <w:r w:rsidR="00CB08A8" w:rsidRPr="004E4668">
        <w:t>las</w:t>
      </w:r>
      <w:r w:rsidR="00CB08A8" w:rsidRPr="004E4668">
        <w:rPr>
          <w:spacing w:val="43"/>
        </w:rPr>
        <w:t xml:space="preserve"> </w:t>
      </w:r>
      <w:r w:rsidR="00CB08A8" w:rsidRPr="004E4668">
        <w:t>actividades</w:t>
      </w:r>
      <w:r w:rsidR="00CB08A8" w:rsidRPr="004E4668">
        <w:rPr>
          <w:spacing w:val="43"/>
        </w:rPr>
        <w:t xml:space="preserve"> </w:t>
      </w:r>
      <w:r w:rsidR="00CB08A8" w:rsidRPr="004E4668">
        <w:t>a</w:t>
      </w:r>
      <w:r w:rsidR="00CB08A8" w:rsidRPr="004E4668">
        <w:rPr>
          <w:spacing w:val="42"/>
        </w:rPr>
        <w:t xml:space="preserve"> </w:t>
      </w:r>
      <w:r w:rsidR="00CB08A8" w:rsidRPr="004E4668">
        <w:t>realizar</w:t>
      </w:r>
      <w:r w:rsidR="00CB08A8">
        <w:t xml:space="preserve"> </w:t>
      </w:r>
      <w:r w:rsidR="00CB08A8" w:rsidRPr="00C3125B">
        <w:t xml:space="preserve">(para soldador, químicos, dieléctricos, </w:t>
      </w:r>
      <w:proofErr w:type="spellStart"/>
      <w:r w:rsidR="00CB08A8" w:rsidRPr="00C3125B">
        <w:t>antiderrapantes</w:t>
      </w:r>
      <w:proofErr w:type="spellEnd"/>
      <w:r w:rsidR="00CB08A8">
        <w:t xml:space="preserve">, </w:t>
      </w:r>
      <w:proofErr w:type="spellStart"/>
      <w:r w:rsidR="00CB08A8">
        <w:t>anti-impacto</w:t>
      </w:r>
      <w:proofErr w:type="spellEnd"/>
      <w:r w:rsidR="00CB08A8" w:rsidRPr="00C3125B">
        <w:t>)</w:t>
      </w:r>
      <w:r w:rsidRPr="0097041B">
        <w:t>, para uso conforme al riesgo del área de la instalación que así lo exija o la actividad a desarrollar.</w:t>
      </w:r>
    </w:p>
    <w:p w14:paraId="2B27D019" w14:textId="77777777" w:rsidR="00FD27B6" w:rsidRPr="0097041B" w:rsidRDefault="00FD27B6" w:rsidP="001D110B">
      <w:pPr>
        <w:pStyle w:val="parrafo"/>
        <w:numPr>
          <w:ilvl w:val="0"/>
          <w:numId w:val="22"/>
        </w:numPr>
        <w:ind w:left="993" w:hanging="709"/>
      </w:pPr>
      <w:r w:rsidRPr="0097041B">
        <w:t>Queda prohibido el uso del Logotipo de PERENCO o cualquier distintivo de PERENCO en la ropa de trabajo o demás equipo de protección que el trabajador del PROVEEDOR o CONTRATISTA, o de sus SUBCONTRATISTAS, porte dentro o fuera de las instalaciones.</w:t>
      </w:r>
    </w:p>
    <w:p w14:paraId="316717D7" w14:textId="77777777" w:rsidR="00FD27B6" w:rsidRPr="0097041B" w:rsidRDefault="00FD27B6" w:rsidP="001D110B">
      <w:pPr>
        <w:pStyle w:val="parrafo"/>
        <w:numPr>
          <w:ilvl w:val="0"/>
          <w:numId w:val="22"/>
        </w:numPr>
        <w:ind w:left="993" w:hanging="709"/>
      </w:pPr>
      <w:r w:rsidRPr="0097041B">
        <w:t>Queda prohibido el uso del Logotipo de PERENCO o cualquier distintivo de PERENCO en credenciales, vehículos o maquinaria del PROVEEDOR o CONTRATISTA, o de sus SUBCONTRATISTAS, salvo que obedezca a algún medio proporcionado directamente por PERENCO para uso del personal del PROVEEDOR o CONTRATISTA.</w:t>
      </w:r>
    </w:p>
    <w:p w14:paraId="5B0A54E4" w14:textId="27363AE8" w:rsidR="00FD27B6" w:rsidRPr="0097041B" w:rsidRDefault="00FD27B6" w:rsidP="001D110B">
      <w:pPr>
        <w:pStyle w:val="parrafo"/>
        <w:numPr>
          <w:ilvl w:val="0"/>
          <w:numId w:val="22"/>
        </w:numPr>
        <w:ind w:left="993" w:hanging="709"/>
      </w:pPr>
      <w:r w:rsidRPr="0097041B">
        <w:t xml:space="preserve"> Usar adecuadamente el EPP de acuerdo con el estándar establecido y riesgos propios de la actividad que se pretenda realizar, adicionalmente debe tenerse disponible y en buen estado el equipo de seguridad adicional que por la naturaleza de la actividad se requiera y utilizarlo adecuadamente durante el desarrollo del trabajo (Arneses, líneas de vida, detectores</w:t>
      </w:r>
      <w:r w:rsidR="00C07143">
        <w:t xml:space="preserve"> portátiles de gas</w:t>
      </w:r>
      <w:r w:rsidRPr="0097041B">
        <w:t>, equipos de respiración, mascarillas, etc.).</w:t>
      </w:r>
    </w:p>
    <w:p w14:paraId="36679B1A" w14:textId="298F113E" w:rsidR="00FD27B6" w:rsidRPr="0097041B" w:rsidRDefault="00FD27B6" w:rsidP="001D110B">
      <w:pPr>
        <w:pStyle w:val="parrafo"/>
        <w:numPr>
          <w:ilvl w:val="0"/>
          <w:numId w:val="22"/>
        </w:numPr>
        <w:ind w:left="993" w:hanging="709"/>
      </w:pPr>
      <w:r w:rsidRPr="0097041B">
        <w:t xml:space="preserve"> Reportarse con la Autoridad de Área y personal de QHSE</w:t>
      </w:r>
      <w:r w:rsidR="0097041B">
        <w:t xml:space="preserve"> </w:t>
      </w:r>
      <w:r w:rsidRPr="0097041B">
        <w:t>de encontrarse disponible en el sitio, para comunicar la actividad a realizar o motivo de su visita a la instalación o área de trabajo.</w:t>
      </w:r>
    </w:p>
    <w:p w14:paraId="3FB5F9FB" w14:textId="43AD9AB2" w:rsidR="00FD27B6" w:rsidRPr="0097041B" w:rsidRDefault="00FD27B6" w:rsidP="001D110B">
      <w:pPr>
        <w:pStyle w:val="parrafo"/>
        <w:numPr>
          <w:ilvl w:val="0"/>
          <w:numId w:val="22"/>
        </w:numPr>
        <w:ind w:left="993" w:hanging="709"/>
      </w:pPr>
      <w:r w:rsidRPr="0097041B">
        <w:t xml:space="preserve"> Solicitar y tomar la inducción de QHSE</w:t>
      </w:r>
      <w:r w:rsidR="00C07143">
        <w:t xml:space="preserve"> a todo el personal y Control de trabajo para supervisores y HSE</w:t>
      </w:r>
      <w:r w:rsidR="006E5D99">
        <w:t xml:space="preserve"> de las </w:t>
      </w:r>
      <w:proofErr w:type="spellStart"/>
      <w:r w:rsidR="006E5D99">
        <w:t>compañias</w:t>
      </w:r>
      <w:proofErr w:type="spellEnd"/>
      <w:r w:rsidR="0097041B">
        <w:t xml:space="preserve"> </w:t>
      </w:r>
      <w:r w:rsidRPr="0097041B">
        <w:t>antes de ingresar a las áreas de trabajo, tomando conocimiento de los riesgos del área, sistemas de alarmas, zonas seguras, sistemas de seguridad activas y pasivas, reglas de disciplina y de seguridad generales, etc. La Autoridad de Ejecución de PERENCO conducirá la Incorporación al Trabajo y una vez concluidos ambos procesos, la actividad del personal del PROVEEDOR o CONTRATISTA, o de sus SUBCONTRATISTAS en las instalaciones es procedente.</w:t>
      </w:r>
    </w:p>
    <w:p w14:paraId="4343DB3D" w14:textId="77777777" w:rsidR="00FD27B6" w:rsidRPr="0097041B" w:rsidRDefault="00FD27B6" w:rsidP="001D110B">
      <w:pPr>
        <w:pStyle w:val="parrafo"/>
        <w:numPr>
          <w:ilvl w:val="0"/>
          <w:numId w:val="22"/>
        </w:numPr>
        <w:ind w:left="993" w:hanging="709"/>
      </w:pPr>
      <w:r w:rsidRPr="0097041B">
        <w:t xml:space="preserve"> Respetar la señalización de seguridad y ambiental existente, así como las restricciones de área establecidas en la instalación, esto incluye accesos y tráfico, ya sea peatonal o vehicular. Caminar utilizando las áreas de banquetas y pasos peatonales existentes, evitando el uso de calles para ello.</w:t>
      </w:r>
    </w:p>
    <w:p w14:paraId="1D3E90D3" w14:textId="77777777" w:rsidR="00FD27B6" w:rsidRPr="0097041B" w:rsidRDefault="00FD27B6" w:rsidP="001D110B">
      <w:pPr>
        <w:pStyle w:val="parrafo"/>
        <w:numPr>
          <w:ilvl w:val="0"/>
          <w:numId w:val="22"/>
        </w:numPr>
        <w:ind w:left="993" w:hanging="709"/>
      </w:pPr>
      <w:r w:rsidRPr="0097041B">
        <w:t xml:space="preserve"> Identificar la ubicación de puntos de reunión, rutas de evacuación, equipos y dispositivos de seguridad de respuesta a emergencias existentes en la instalación o áreas de trabajo y apegarse a las mismas.</w:t>
      </w:r>
    </w:p>
    <w:p w14:paraId="0446A415" w14:textId="77777777" w:rsidR="00FD27B6" w:rsidRPr="0097041B" w:rsidRDefault="00FD27B6" w:rsidP="001D110B">
      <w:pPr>
        <w:pStyle w:val="parrafo"/>
        <w:numPr>
          <w:ilvl w:val="0"/>
          <w:numId w:val="22"/>
        </w:numPr>
        <w:ind w:left="993" w:hanging="709"/>
      </w:pPr>
      <w:r w:rsidRPr="0097041B">
        <w:t xml:space="preserve"> Tomar conocimiento del Atlas de Riesgos de la instalación e identificar las zonas, tipos de riesgos y barreras preventivas implementadas.</w:t>
      </w:r>
    </w:p>
    <w:p w14:paraId="25115A4D" w14:textId="49F385F0" w:rsidR="00FD27B6" w:rsidRPr="0097041B" w:rsidRDefault="00FD27B6" w:rsidP="001D110B">
      <w:pPr>
        <w:pStyle w:val="parrafo"/>
        <w:numPr>
          <w:ilvl w:val="0"/>
          <w:numId w:val="22"/>
        </w:numPr>
        <w:ind w:left="993" w:hanging="709"/>
      </w:pPr>
      <w:r w:rsidRPr="0097041B">
        <w:t xml:space="preserve"> Tramitar el PPTR y </w:t>
      </w:r>
      <w:r w:rsidR="006E5D99">
        <w:t>Análisis</w:t>
      </w:r>
      <w:r w:rsidRPr="0097041B">
        <w:t xml:space="preserve"> de Riesgos </w:t>
      </w:r>
      <w:r w:rsidR="006E5D99">
        <w:t>Estándar</w:t>
      </w:r>
      <w:r w:rsidRPr="0097041B">
        <w:t xml:space="preserve"> o </w:t>
      </w:r>
      <w:r w:rsidR="006E5D99">
        <w:t>Extendido</w:t>
      </w:r>
      <w:r w:rsidRPr="0097041B">
        <w:t xml:space="preserve"> que se requiera conforme a la naturaleza de peligros y riesgos propios del trabajo y obtener la autorización correspondiente de los mismos, conforme la estrategia de gestión que tenga implementada PERENCO en cada uno de sus activos. Ninguna actividad podrá iniciar sin la autorización antes descrita.</w:t>
      </w:r>
    </w:p>
    <w:p w14:paraId="25C1F6F1" w14:textId="77777777" w:rsidR="00FD27B6" w:rsidRPr="0097041B" w:rsidRDefault="00FD27B6" w:rsidP="001D110B">
      <w:pPr>
        <w:pStyle w:val="parrafo"/>
        <w:numPr>
          <w:ilvl w:val="0"/>
          <w:numId w:val="22"/>
        </w:numPr>
        <w:ind w:left="993" w:hanging="709"/>
      </w:pPr>
      <w:r w:rsidRPr="0097041B">
        <w:t xml:space="preserve"> Evitar obstruir, bloquear o afectar los equipos de respuesta a emergencias distribuidos en la instalación.</w:t>
      </w:r>
    </w:p>
    <w:p w14:paraId="1D2B5385" w14:textId="77777777" w:rsidR="00FD27B6" w:rsidRPr="0097041B" w:rsidRDefault="00FD27B6" w:rsidP="001D110B">
      <w:pPr>
        <w:pStyle w:val="parrafo"/>
        <w:numPr>
          <w:ilvl w:val="0"/>
          <w:numId w:val="22"/>
        </w:numPr>
        <w:ind w:left="993" w:hanging="709"/>
      </w:pPr>
      <w:r w:rsidRPr="0097041B">
        <w:lastRenderedPageBreak/>
        <w:t xml:space="preserve"> Participar en los simulacros de emergencia que se realicen regularmente en los sitios de trabajo. Registrar ante PERENCO al personal entrenado como Brigadista en cada cuadrilla de trabajo, asignado al mismo, un brazalete color naranja con la leyenda BRIGADISTA visible en el mismo, el cual deberá portar durante su estancia en la instalación.</w:t>
      </w:r>
    </w:p>
    <w:p w14:paraId="222FD23C" w14:textId="77777777" w:rsidR="00FD27B6" w:rsidRPr="0097041B" w:rsidRDefault="00FD27B6" w:rsidP="001D110B">
      <w:pPr>
        <w:pStyle w:val="parrafo"/>
        <w:numPr>
          <w:ilvl w:val="0"/>
          <w:numId w:val="22"/>
        </w:numPr>
        <w:ind w:left="993" w:hanging="709"/>
      </w:pPr>
      <w:r w:rsidRPr="0097041B">
        <w:t xml:space="preserve"> No usar teléfonos celulares dentro de las áreas de riesgo en las instalaciones, equipo para toma de video, ni ningún equipo eléctrico o electrónico que no sea intrínsecamente seguro.</w:t>
      </w:r>
    </w:p>
    <w:p w14:paraId="1FA11520" w14:textId="77777777" w:rsidR="00FD27B6" w:rsidRPr="0097041B" w:rsidRDefault="00FD27B6" w:rsidP="001D110B">
      <w:pPr>
        <w:pStyle w:val="parrafo"/>
        <w:numPr>
          <w:ilvl w:val="0"/>
          <w:numId w:val="22"/>
        </w:numPr>
        <w:ind w:left="993" w:hanging="709"/>
      </w:pPr>
      <w:r w:rsidRPr="0097041B">
        <w:t xml:space="preserve"> Previo al uso de radios de comunicación dentro de las áreas de riesgo en las instalaciones o cualquier equipo que emita frecuencias que alteren los sistemas de seguridad de los procesos, obtener la autorización de PERENCO y acatar las recomendaciones que se emitan al respecto, incluyendo las especificaciones de ser a prueba de explosión avalados por una entidad reguladora en la materia.</w:t>
      </w:r>
    </w:p>
    <w:p w14:paraId="01B4317D" w14:textId="49504709" w:rsidR="00FD27B6" w:rsidRPr="0097041B" w:rsidRDefault="00FD27B6" w:rsidP="001D110B">
      <w:pPr>
        <w:pStyle w:val="parrafo"/>
        <w:numPr>
          <w:ilvl w:val="0"/>
          <w:numId w:val="22"/>
        </w:numPr>
        <w:ind w:left="993" w:hanging="709"/>
      </w:pPr>
      <w:r w:rsidRPr="0097041B">
        <w:t xml:space="preserve"> Está prohibido en general, el uso de, relojes o alhajas metálicas (o cualquier accesorio de uso personal que pueda convertirse en una parte suelta tales como collares, pendientes, etc.), fumar o encender fuego en las áreas de trabajo independientemente de existir o no la prohibición señalizada, así como las bromas y el retozo en las áreas de trabajo. Queda prohibido de igual forma el uso de barba y cabello largo en las instalaciones dado que se convierten en causas de mal sello a la cara de mascarillas de rescate independientemente de que el empleado sea brigadista o no. Los brigadistas internos y externos deben monitorear que esto se cumpla constantemente en sus cuadrillas de trabajo. Para casos de excepción por naturalezas que tengan justificación, la aprobación de estas excepciones corresponderán a la Gerencia de </w:t>
      </w:r>
      <w:r w:rsidR="00ED02C6">
        <w:t xml:space="preserve">QHSE </w:t>
      </w:r>
      <w:r w:rsidRPr="0097041B">
        <w:t xml:space="preserve">bajo medidas de control específicas. </w:t>
      </w:r>
    </w:p>
    <w:p w14:paraId="78DB391C" w14:textId="0AFD4888" w:rsidR="00FD27B6" w:rsidRPr="0097041B" w:rsidRDefault="00FD27B6" w:rsidP="001D110B">
      <w:pPr>
        <w:pStyle w:val="parrafo"/>
        <w:numPr>
          <w:ilvl w:val="0"/>
          <w:numId w:val="22"/>
        </w:numPr>
        <w:ind w:left="993" w:hanging="709"/>
      </w:pPr>
      <w:r w:rsidRPr="0097041B">
        <w:t>Para realizar un trabajo que involucre energía peligrosa, debe solicitar las libranzas necesarias al personal a cargo de la instalación y asegurarse de que los equipos a intervenir hayan sido debidamente bloqueados y la energía residual descargada.</w:t>
      </w:r>
    </w:p>
    <w:p w14:paraId="0D2AE9ED" w14:textId="77777777" w:rsidR="00FD27B6" w:rsidRPr="0097041B" w:rsidRDefault="00FD27B6" w:rsidP="001D110B">
      <w:pPr>
        <w:pStyle w:val="parrafo"/>
        <w:numPr>
          <w:ilvl w:val="0"/>
          <w:numId w:val="22"/>
        </w:numPr>
        <w:ind w:left="993" w:hanging="709"/>
      </w:pPr>
      <w:r w:rsidRPr="0097041B">
        <w:t xml:space="preserve"> El personal del PROVEEDOR o CONTRATISTA, o de sus SUBCONTRATISTAS, es responsable de delimitar e identificar sus áreas de trabajo previamente autorizadas por la Autoridad de Área, mediante el uso de barreras físicas, señalamientos, o cualquier otro medio que propicie un control de acceso a personal ajeno al sitio de trabajo, está prohibido el uso de cinta barricada como medio para delimitar áreas de trabajo.</w:t>
      </w:r>
    </w:p>
    <w:p w14:paraId="5BA6CB46" w14:textId="31CE885D" w:rsidR="007A5268" w:rsidRPr="007A5268" w:rsidRDefault="0038458B" w:rsidP="00EB61B4">
      <w:pPr>
        <w:pStyle w:val="PerencoHead2"/>
      </w:pPr>
      <w:bookmarkStart w:id="40" w:name="_Toc37594435"/>
      <w:bookmarkStart w:id="41" w:name="_Toc86664860"/>
      <w:r w:rsidRPr="007A5268">
        <w:t>Obligaciones relativas a la conducción vehicular o de maquinaria.</w:t>
      </w:r>
      <w:bookmarkEnd w:id="40"/>
      <w:bookmarkEnd w:id="41"/>
    </w:p>
    <w:p w14:paraId="28D133A4" w14:textId="77777777" w:rsidR="007A5268" w:rsidRPr="008E5310" w:rsidRDefault="007A5268" w:rsidP="007A5268">
      <w:pPr>
        <w:jc w:val="both"/>
        <w:rPr>
          <w:sz w:val="10"/>
          <w:szCs w:val="10"/>
        </w:rPr>
      </w:pPr>
    </w:p>
    <w:p w14:paraId="11BD1F31" w14:textId="77777777" w:rsidR="007A5268" w:rsidRPr="007A5268" w:rsidRDefault="007A5268" w:rsidP="001D110B">
      <w:pPr>
        <w:pStyle w:val="parrafo"/>
        <w:numPr>
          <w:ilvl w:val="0"/>
          <w:numId w:val="24"/>
        </w:numPr>
        <w:ind w:hanging="796"/>
      </w:pPr>
      <w:r w:rsidRPr="007A5268">
        <w:t>El PROVEEDOR o CONTRATISTA, o de sus SUBCONTRATISTAS está obligado a cumplir la Política, Regla que Salva Vida y Procedimiento de PERENCO relacionado con la Conducción.</w:t>
      </w:r>
    </w:p>
    <w:p w14:paraId="1F626282" w14:textId="498489F5" w:rsidR="007A5268" w:rsidRPr="007A5268" w:rsidRDefault="007A5268" w:rsidP="001D110B">
      <w:pPr>
        <w:pStyle w:val="parrafo"/>
        <w:numPr>
          <w:ilvl w:val="0"/>
          <w:numId w:val="24"/>
        </w:numPr>
        <w:ind w:left="993" w:hanging="709"/>
      </w:pPr>
      <w:r w:rsidRPr="007A5268">
        <w:t>Al conducir o transportarse en vehículos automotores dentro de</w:t>
      </w:r>
      <w:r w:rsidR="00ED02C6">
        <w:t>l área contractual</w:t>
      </w:r>
      <w:r w:rsidRPr="007A5268">
        <w:t>, usar el cinturón de seguridad, tanto el conductor como todos los ocupantes del vehículo.</w:t>
      </w:r>
    </w:p>
    <w:p w14:paraId="1C69E88D" w14:textId="77777777" w:rsidR="007A5268" w:rsidRPr="007A5268" w:rsidRDefault="007A5268" w:rsidP="001D110B">
      <w:pPr>
        <w:pStyle w:val="parrafo"/>
        <w:numPr>
          <w:ilvl w:val="0"/>
          <w:numId w:val="24"/>
        </w:numPr>
        <w:ind w:left="993" w:hanging="709"/>
      </w:pPr>
      <w:r w:rsidRPr="007A5268">
        <w:t>Estacionar sus vehículos en posición de salida, en áreas autorizadas, evitando obstaculizar las salidas normales y de emergencia, hidrantes, gabinetes con manguera contraincendios, equipo contra incendio y zonas o pasillos de circulación de personal. Prohibido el uso de calles como estacionamientos provisionales, esto solo se permitirá parcialmente cuando se requiera carga y descarga de herramientas o materiales relacionados con el trabajo y mientras dure la acción de carga o descarga, posteriormente el vehículo deberá ser retirado y estacionado adecuadamente.</w:t>
      </w:r>
    </w:p>
    <w:p w14:paraId="260B1C1A" w14:textId="77777777" w:rsidR="007A5268" w:rsidRPr="007A5268" w:rsidRDefault="007A5268" w:rsidP="001D110B">
      <w:pPr>
        <w:pStyle w:val="parrafo"/>
        <w:numPr>
          <w:ilvl w:val="0"/>
          <w:numId w:val="24"/>
        </w:numPr>
        <w:ind w:left="993" w:hanging="709"/>
      </w:pPr>
      <w:r w:rsidRPr="007A5268">
        <w:t>Al conducir vehículos dentro de las instalaciones, respetar los señalamientos viales y límites de velocidad establecidos en los centros de trabajo de o a cargo de PERENCO que no podrá rebasar los 10 km/</w:t>
      </w:r>
      <w:proofErr w:type="spellStart"/>
      <w:r w:rsidRPr="007A5268">
        <w:t>hr</w:t>
      </w:r>
      <w:proofErr w:type="spellEnd"/>
      <w:r w:rsidRPr="007A5268">
        <w:t>.</w:t>
      </w:r>
    </w:p>
    <w:p w14:paraId="1341D1BD" w14:textId="77777777" w:rsidR="007A5268" w:rsidRPr="007A5268" w:rsidRDefault="007A5268" w:rsidP="001D110B">
      <w:pPr>
        <w:pStyle w:val="parrafo"/>
        <w:numPr>
          <w:ilvl w:val="0"/>
          <w:numId w:val="24"/>
        </w:numPr>
        <w:ind w:left="993" w:hanging="709"/>
      </w:pPr>
      <w:r w:rsidRPr="007A5268">
        <w:t xml:space="preserve">Prohibido transportar personal en la caja de vehículos y exceder las dimensiones de los espacios del vehículo para el transporte de carga. </w:t>
      </w:r>
    </w:p>
    <w:p w14:paraId="5F17ED4A" w14:textId="768DBE2C" w:rsidR="007A5268" w:rsidRPr="007A5268" w:rsidRDefault="007A5268" w:rsidP="00F62CD7">
      <w:pPr>
        <w:pStyle w:val="parrafo"/>
        <w:numPr>
          <w:ilvl w:val="0"/>
          <w:numId w:val="24"/>
        </w:numPr>
        <w:ind w:left="993" w:hanging="709"/>
      </w:pPr>
      <w:r w:rsidRPr="007A5268">
        <w:lastRenderedPageBreak/>
        <w:t xml:space="preserve">Para el caso de vehículos tipo Pick Up </w:t>
      </w:r>
      <w:r w:rsidR="00ED02C6">
        <w:t>deberán contar con</w:t>
      </w:r>
      <w:r w:rsidRPr="007A5268">
        <w:t xml:space="preserve"> sistemas de protección antivuelco debidamente certificados, vehículos de una cabina sencilla protección de 4 puntos de soporte, vehículos de cabina y media o doble cabina, protección de 6 puntos de soporte</w:t>
      </w:r>
      <w:r w:rsidR="00ED02C6">
        <w:t xml:space="preserve"> </w:t>
      </w:r>
      <w:r w:rsidR="00F62CD7" w:rsidRPr="00F62CD7">
        <w:t>y se deberá contar con la ingeniería de diseño, memorias de cálculo, filosofía</w:t>
      </w:r>
      <w:r w:rsidR="00F62CD7">
        <w:t xml:space="preserve"> </w:t>
      </w:r>
      <w:r w:rsidR="00F62CD7" w:rsidRPr="00F62CD7">
        <w:t>de funcionamiento y procedimiento de fabricación e instalación</w:t>
      </w:r>
      <w:r w:rsidRPr="007A5268">
        <w:t>. Prohibido transporte de carga sobre la estructura del roll bar o sujeto a esta en cualquiera de sus laterales.</w:t>
      </w:r>
    </w:p>
    <w:p w14:paraId="33F7217A" w14:textId="77777777" w:rsidR="007A5268" w:rsidRPr="007A5268" w:rsidRDefault="007A5268" w:rsidP="00F62CD7">
      <w:pPr>
        <w:pStyle w:val="parrafo"/>
        <w:numPr>
          <w:ilvl w:val="0"/>
          <w:numId w:val="24"/>
        </w:numPr>
        <w:ind w:left="993" w:hanging="709"/>
      </w:pPr>
      <w:r w:rsidRPr="007A5268">
        <w:t>Previo a la utilización de maquinaria o equipos que, por sus dimensiones, pesos, o substancias combustibles que utilicen, representen un riesgo para los trabajadores, el ambiente o las instalaciones, solicitar a PERENCO el permiso para operarlos dentro de instalaciones, conforme a la clasificación de áreas peligrosas.</w:t>
      </w:r>
    </w:p>
    <w:p w14:paraId="2ACC06E2" w14:textId="77777777" w:rsidR="007A5268" w:rsidRPr="007A5268" w:rsidRDefault="007A5268" w:rsidP="00F62CD7">
      <w:pPr>
        <w:pStyle w:val="parrafo"/>
        <w:numPr>
          <w:ilvl w:val="0"/>
          <w:numId w:val="24"/>
        </w:numPr>
        <w:ind w:left="993" w:hanging="709"/>
      </w:pPr>
      <w:r w:rsidRPr="007A5268">
        <w:t>Todos los vehículos que ingresen a una instalación deberán cumplir con los lineamientos y requisitos para control de acceso que se tengan establecidos.</w:t>
      </w:r>
    </w:p>
    <w:p w14:paraId="7030E377" w14:textId="77777777" w:rsidR="007A5268" w:rsidRPr="007A5268" w:rsidRDefault="007A5268" w:rsidP="00F62CD7">
      <w:pPr>
        <w:pStyle w:val="parrafo"/>
        <w:numPr>
          <w:ilvl w:val="0"/>
          <w:numId w:val="24"/>
        </w:numPr>
        <w:ind w:left="993" w:hanging="709"/>
      </w:pPr>
      <w:r w:rsidRPr="007A5268">
        <w:t>Respetar las señales y demás leyes de tránsito y lineamientos de PERENCO.</w:t>
      </w:r>
    </w:p>
    <w:p w14:paraId="1E93447E" w14:textId="77777777" w:rsidR="007A5268" w:rsidRPr="007A5268" w:rsidRDefault="007A5268" w:rsidP="00F62CD7">
      <w:pPr>
        <w:pStyle w:val="parrafo"/>
        <w:numPr>
          <w:ilvl w:val="0"/>
          <w:numId w:val="24"/>
        </w:numPr>
        <w:ind w:left="993" w:hanging="709"/>
      </w:pPr>
      <w:r w:rsidRPr="007A5268">
        <w:t>Mantener las luces delanteras encendidas mientras se conduce.</w:t>
      </w:r>
    </w:p>
    <w:p w14:paraId="12B75DC8" w14:textId="77777777" w:rsidR="007A5268" w:rsidRPr="007A5268" w:rsidRDefault="007A5268" w:rsidP="00F62CD7">
      <w:pPr>
        <w:pStyle w:val="parrafo"/>
        <w:numPr>
          <w:ilvl w:val="0"/>
          <w:numId w:val="24"/>
        </w:numPr>
        <w:ind w:left="993" w:hanging="709"/>
      </w:pPr>
      <w:r w:rsidRPr="007A5268">
        <w:t>Respetar los límites de velocidad establecidos en las carreteras y vías urbanas. Para PERENCO se aplicarán los siguientes:</w:t>
      </w:r>
    </w:p>
    <w:p w14:paraId="1F958A7D" w14:textId="2D6FA789" w:rsidR="007A5268" w:rsidRPr="00442717" w:rsidRDefault="007A5268" w:rsidP="007A5268">
      <w:pPr>
        <w:pStyle w:val="Vietas2"/>
      </w:pPr>
      <w:r w:rsidRPr="00442717">
        <w:t>No exceder 95 km/</w:t>
      </w:r>
      <w:proofErr w:type="spellStart"/>
      <w:r w:rsidRPr="00442717">
        <w:t>hr</w:t>
      </w:r>
      <w:proofErr w:type="spellEnd"/>
      <w:r w:rsidRPr="00442717">
        <w:t xml:space="preserve"> para (Vías Federales</w:t>
      </w:r>
      <w:r w:rsidR="00F62CD7">
        <w:t xml:space="preserve"> y </w:t>
      </w:r>
      <w:r w:rsidRPr="00442717">
        <w:t>Vías Estatales). Esto aplica en autopistas y carreteras de 2 o 4 vías, conduciendo conforme a las condiciones de la vía, clima, etc.</w:t>
      </w:r>
    </w:p>
    <w:p w14:paraId="46EEA62A" w14:textId="77777777" w:rsidR="007A5268" w:rsidRPr="00442717" w:rsidRDefault="007A5268" w:rsidP="007A5268">
      <w:pPr>
        <w:pStyle w:val="Vietas2"/>
      </w:pPr>
      <w:r w:rsidRPr="00442717">
        <w:t>No exceder 60 km/</w:t>
      </w:r>
      <w:proofErr w:type="spellStart"/>
      <w:r w:rsidRPr="00442717">
        <w:t>hr</w:t>
      </w:r>
      <w:proofErr w:type="spellEnd"/>
      <w:r w:rsidRPr="00442717">
        <w:t xml:space="preserve"> en carreteras urbanas y dentro de poblaciones rurales no más de 40 km/</w:t>
      </w:r>
      <w:proofErr w:type="spellStart"/>
      <w:r w:rsidRPr="00442717">
        <w:t>hr</w:t>
      </w:r>
      <w:proofErr w:type="spellEnd"/>
      <w:r w:rsidRPr="00442717">
        <w:t>, aplicando una reducción mayor en áreas pobladas, escuelas, iglesias, parques, etc</w:t>
      </w:r>
      <w:r>
        <w:t>.</w:t>
      </w:r>
      <w:r w:rsidRPr="00442717">
        <w:t>, conduciendo conforme a las condiciones de la vía, clima, etc.</w:t>
      </w:r>
    </w:p>
    <w:p w14:paraId="4C698168" w14:textId="77777777" w:rsidR="007A5268" w:rsidRPr="00442717" w:rsidRDefault="007A5268" w:rsidP="007A5268">
      <w:pPr>
        <w:pStyle w:val="Vietas2"/>
      </w:pPr>
      <w:r w:rsidRPr="00442717">
        <w:t>No más de 10 km/</w:t>
      </w:r>
      <w:proofErr w:type="spellStart"/>
      <w:r w:rsidRPr="00442717">
        <w:t>hr</w:t>
      </w:r>
      <w:proofErr w:type="spellEnd"/>
      <w:r w:rsidRPr="00442717">
        <w:t xml:space="preserve"> dentro de las instalaciones, áreas de cabezales, pozos y de más relacionadas. conduciendo conforme a las condiciones de la vía, clima, etc.</w:t>
      </w:r>
    </w:p>
    <w:p w14:paraId="06965F0E" w14:textId="77777777" w:rsidR="007A5268" w:rsidRPr="007A5268" w:rsidRDefault="007A5268" w:rsidP="00F62CD7">
      <w:pPr>
        <w:pStyle w:val="parrafo"/>
        <w:numPr>
          <w:ilvl w:val="0"/>
          <w:numId w:val="24"/>
        </w:numPr>
        <w:ind w:left="993" w:hanging="709"/>
      </w:pPr>
      <w:r w:rsidRPr="007A5268">
        <w:t>El conductor es responsable de determinar y actuar en consecuencia, si el camino y las condiciones del clima o iluminación requieren precaución extra y velocidades inferiores a las indicadas por la Ley o por este Anexo.</w:t>
      </w:r>
    </w:p>
    <w:p w14:paraId="51C9619E" w14:textId="77777777" w:rsidR="007A5268" w:rsidRPr="007A5268" w:rsidRDefault="007A5268" w:rsidP="00F62CD7">
      <w:pPr>
        <w:pStyle w:val="parrafo"/>
        <w:numPr>
          <w:ilvl w:val="0"/>
          <w:numId w:val="24"/>
        </w:numPr>
        <w:ind w:left="993" w:hanging="709"/>
      </w:pPr>
      <w:r w:rsidRPr="007A5268">
        <w:t>Las velocidades indicadas no supeditan incumplir las reglamentaciones de tránsito y SCT de dichas vías, las cuales tendrán prioridad sobre estas precisiones salvo que las indicadas en las vías sean mayores, en tal caso, deben aplicarse con prioridad las establecidas en este apartado, en concordancia, si el estándar del CONTRATISTA establece límites de velocidad inferiores a los establecidos se optará por aplicar estos.</w:t>
      </w:r>
    </w:p>
    <w:p w14:paraId="295B0496" w14:textId="0896AF0E" w:rsidR="007A5268" w:rsidRPr="00FA0414" w:rsidRDefault="0038458B" w:rsidP="00EB61B4">
      <w:pPr>
        <w:pStyle w:val="PerencoHead2"/>
      </w:pPr>
      <w:bookmarkStart w:id="42" w:name="_Toc37594436"/>
      <w:bookmarkStart w:id="43" w:name="_Toc86664861"/>
      <w:r w:rsidRPr="00A63934">
        <w:t>Requerimientos</w:t>
      </w:r>
      <w:r w:rsidRPr="00FA0414">
        <w:t xml:space="preserve"> y obligaciones de seguridad industrial</w:t>
      </w:r>
      <w:bookmarkEnd w:id="42"/>
      <w:bookmarkEnd w:id="43"/>
    </w:p>
    <w:p w14:paraId="5C1BF330" w14:textId="0BD693BA" w:rsidR="007A5268" w:rsidRPr="007A5268" w:rsidRDefault="007A5268" w:rsidP="001D110B">
      <w:pPr>
        <w:pStyle w:val="parrafo"/>
        <w:numPr>
          <w:ilvl w:val="0"/>
          <w:numId w:val="25"/>
        </w:numPr>
        <w:ind w:hanging="796"/>
      </w:pPr>
      <w:r w:rsidRPr="007A5268">
        <w:t>Trabajos con Riesgo: Para el caso de los trabajos y servicios que se ejecuten que involucren el uso de procedimientos relacionados con: prevención de caídas, entrada segura a espacios confinados, aislamiento de energía, uso de materiales peligrosos, aperturas de líneas y equipos  de proceso, seguridad eléctrica, delimitación de áreas de riesgo, manejo de equipo de protección personal, protección contra incendio, buceo, maniobras, izajes y excavaciones, el PROVEEDOR o CONTRATISTA deberá aplicar dichos procedimientos avalados por su Representante Legal y someterlos a revisión de la Gerencia de QHSE</w:t>
      </w:r>
      <w:r w:rsidR="00C3125B">
        <w:t xml:space="preserve"> </w:t>
      </w:r>
      <w:r w:rsidRPr="007A5268">
        <w:t xml:space="preserve">de PERENCO, previo al inicio de los trabajos objeto del CONTRATO, a efecto de constatar que reúnen los requisitos mínimos establecidos en las reglas, estándares y procedimientos afines de PERENCO. De encontrarse en dicha revisión inconsistencias o deficiencias, PERENCO solicitará al PROVEEDOR o CONTRATISTA las mejoras correspondientes en la búsqueda de alcanzar la mayor protección del personal que ejecutará los trabajos. En caso de carecer de procedimientos específicos, podrá previo consentimiento de PERENCO utilizar los relacionados con el trabajo que tenga aprobados para uso PERENCO, previa aprobación de competencias </w:t>
      </w:r>
      <w:proofErr w:type="gramStart"/>
      <w:r w:rsidRPr="007A5268">
        <w:t>del mismo</w:t>
      </w:r>
      <w:proofErr w:type="gramEnd"/>
      <w:r w:rsidRPr="007A5268">
        <w:t>.</w:t>
      </w:r>
    </w:p>
    <w:p w14:paraId="374D59C5" w14:textId="77777777" w:rsidR="007A5268" w:rsidRPr="007A5268" w:rsidRDefault="007A5268" w:rsidP="001D110B">
      <w:pPr>
        <w:pStyle w:val="parrafo"/>
        <w:numPr>
          <w:ilvl w:val="0"/>
          <w:numId w:val="25"/>
        </w:numPr>
        <w:ind w:left="993" w:hanging="709"/>
      </w:pPr>
      <w:r w:rsidRPr="007A5268">
        <w:lastRenderedPageBreak/>
        <w:t>Pruebas Radiográficas: Entregar evidencias documentales vigentes que demuestren la competencia laboral del personal técnico que realice pruebas radiográficas, revelado o interpretación de radiografías dentro de instalaciones de o a cargo de PERENCO. Dichas evidencias deben entregarse en copias simples antes de iniciar los trabajos correspondientes. Así mismo, entregar copias del registro ante la Comisión Nacional de Seguridad Nuclear y Salvaguardias, de los materiales radiactivos, equipos empleados y del personal responsable del manejo de los equipos.</w:t>
      </w:r>
    </w:p>
    <w:p w14:paraId="2D79B289" w14:textId="77777777" w:rsidR="007A5268" w:rsidRPr="007A5268" w:rsidRDefault="007A5268" w:rsidP="001D110B">
      <w:pPr>
        <w:pStyle w:val="parrafo"/>
        <w:numPr>
          <w:ilvl w:val="0"/>
          <w:numId w:val="25"/>
        </w:numPr>
        <w:ind w:left="993" w:hanging="709"/>
      </w:pPr>
      <w:r w:rsidRPr="007A5268">
        <w:t xml:space="preserve">Presiones Ambientales Anormales: Cumplir con los requisitos de Seguridad para actividades de buceo comercial que establecen la NOM-014-STPS-2000 "Exposición laboral a presiones ambientales anormales -condiciones de seguridad e higiene" y las regulaciones extranjeras OSHA 1915.6 "Operaciones de buceo comercial" y </w:t>
      </w:r>
      <w:proofErr w:type="spellStart"/>
      <w:r w:rsidRPr="007A5268">
        <w:t>Code</w:t>
      </w:r>
      <w:proofErr w:type="spellEnd"/>
      <w:r w:rsidRPr="007A5268">
        <w:t xml:space="preserve"> </w:t>
      </w:r>
      <w:proofErr w:type="spellStart"/>
      <w:r w:rsidRPr="007A5268">
        <w:t>of</w:t>
      </w:r>
      <w:proofErr w:type="spellEnd"/>
      <w:r w:rsidRPr="007A5268">
        <w:t xml:space="preserve"> Federal </w:t>
      </w:r>
      <w:proofErr w:type="spellStart"/>
      <w:r w:rsidRPr="007A5268">
        <w:t>Regulations</w:t>
      </w:r>
      <w:proofErr w:type="spellEnd"/>
      <w:r w:rsidRPr="007A5268">
        <w:t xml:space="preserve"> (CFR) 29 Sección T que se encuentren vigentes o equivalentes, cuando se realicen trabajos submarinos por motivo del Contrato.</w:t>
      </w:r>
    </w:p>
    <w:p w14:paraId="30C2EEB0" w14:textId="77777777" w:rsidR="007A5268" w:rsidRPr="007A5268" w:rsidRDefault="007A5268" w:rsidP="001D110B">
      <w:pPr>
        <w:pStyle w:val="parrafo"/>
        <w:numPr>
          <w:ilvl w:val="0"/>
          <w:numId w:val="25"/>
        </w:numPr>
        <w:ind w:left="993" w:hanging="709"/>
      </w:pPr>
      <w:r w:rsidRPr="007A5268">
        <w:t>Trabajos en alturas: Cuando se realicen trabajos en altura cumplir con la norma NOM-009-STPS-2011 “Condiciones de seguridad para realizar trabajos en altura”, y cualquier otra normatividad nacional o de la industria de referencia y los procedimientos aplicables que PERENCO establezca en este sentido.</w:t>
      </w:r>
    </w:p>
    <w:p w14:paraId="414BA344" w14:textId="77777777" w:rsidR="007A5268" w:rsidRPr="007A5268" w:rsidRDefault="007A5268" w:rsidP="001D110B">
      <w:pPr>
        <w:pStyle w:val="parrafo"/>
        <w:numPr>
          <w:ilvl w:val="0"/>
          <w:numId w:val="25"/>
        </w:numPr>
        <w:ind w:left="993" w:hanging="709"/>
      </w:pPr>
      <w:r w:rsidRPr="007A5268">
        <w:t>Capacitación para trabajos costa afuera: Tener vigente la libreta de mar para el personal nacional y para el personal extranjero la autorización emitida por la Dirección General de Puertos y Marina Mercante, para que laboren en embarcaciones u otras instalaciones marinas, las cuales deben ser avaladas por la Dirección General de Puertos y Marina Mercante, dependiente de la Secretaría de Comunicaciones y Transportes, o por un País diferente a México que sea miembro de la Organización Marítima Internacional (OMI).</w:t>
      </w:r>
    </w:p>
    <w:p w14:paraId="0DC32C91" w14:textId="77777777" w:rsidR="007A5268" w:rsidRPr="007A5268" w:rsidRDefault="007A5268" w:rsidP="001D110B">
      <w:pPr>
        <w:pStyle w:val="parrafo"/>
        <w:numPr>
          <w:ilvl w:val="0"/>
          <w:numId w:val="25"/>
        </w:numPr>
        <w:ind w:left="993" w:hanging="709"/>
      </w:pPr>
      <w:r w:rsidRPr="007A5268">
        <w:t>Trabajos con gases tóxicos o inflamables: Cuando se ejecuten actividades que involucren gases o vapores tóxicos o inflamables (mezclas explosivas), o donde exista posibilidad de encontrarlos, contar con detectores portátiles de esos gases y utilizarlos durante el desarrollo de dichas actividades. Estos equipos deben estar calibrados y al menos un empleado de cada frente de trabajo acreditado en su uso y manejo.</w:t>
      </w:r>
    </w:p>
    <w:p w14:paraId="13916762" w14:textId="77777777" w:rsidR="007A5268" w:rsidRPr="007A5268" w:rsidRDefault="007A5268" w:rsidP="001D110B">
      <w:pPr>
        <w:pStyle w:val="parrafo"/>
        <w:numPr>
          <w:ilvl w:val="0"/>
          <w:numId w:val="25"/>
        </w:numPr>
        <w:ind w:left="993" w:hanging="709"/>
      </w:pPr>
      <w:r w:rsidRPr="007A5268">
        <w:t xml:space="preserve">Trabajos con equipos productores de flama: Cuando en las instalaciones petroleras se utilicen equipos productores de flama, tales como equipos de corte y soldadura, </w:t>
      </w:r>
      <w:proofErr w:type="spellStart"/>
      <w:r w:rsidRPr="007A5268">
        <w:t>multiflama</w:t>
      </w:r>
      <w:proofErr w:type="spellEnd"/>
      <w:r w:rsidRPr="007A5268">
        <w:t>, asegurarse que cuenten con un regulador y válvula “</w:t>
      </w:r>
      <w:proofErr w:type="spellStart"/>
      <w:r w:rsidRPr="007A5268">
        <w:t>check</w:t>
      </w:r>
      <w:proofErr w:type="spellEnd"/>
      <w:r w:rsidRPr="007A5268">
        <w:t>” para evitar el contra flujo y/o con arresta flama en condiciones de operación. Así mismo, cumplir con las especificaciones que establece la NOM-027-STPS-2000.</w:t>
      </w:r>
    </w:p>
    <w:p w14:paraId="144B628B" w14:textId="7CF62DD8" w:rsidR="007A5268" w:rsidRPr="000102FC" w:rsidRDefault="0038458B" w:rsidP="00EB61B4">
      <w:pPr>
        <w:pStyle w:val="PerencoHead2"/>
      </w:pPr>
      <w:bookmarkStart w:id="44" w:name="_Toc37594437"/>
      <w:bookmarkStart w:id="45" w:name="_Toc86664862"/>
      <w:r w:rsidRPr="000102FC">
        <w:t>Trabajos con riesgo</w:t>
      </w:r>
      <w:bookmarkEnd w:id="44"/>
      <w:bookmarkEnd w:id="45"/>
    </w:p>
    <w:p w14:paraId="26E288E3" w14:textId="77777777" w:rsidR="007A5268" w:rsidRPr="00C3125B" w:rsidRDefault="007A5268" w:rsidP="001D110B">
      <w:pPr>
        <w:pStyle w:val="parrafo"/>
        <w:numPr>
          <w:ilvl w:val="0"/>
          <w:numId w:val="26"/>
        </w:numPr>
        <w:ind w:left="993" w:hanging="709"/>
      </w:pPr>
      <w:r w:rsidRPr="00C3125B">
        <w:t>Antes de iniciar trabajos con riesgo, tramitar el permiso de trabajo correspondiente cumpliendo con el Sistema de Permisos Para Trabajo con Riesgo vigente de PERENCO o según aplique conforme a los acuerdos en este sentido que PERENCO establezca con sus clientes directos al operar instalaciones. Para mejor cumplimiento de lo antes referido, previo al inicio del contrato PERENCO pondrá en conocimiento del Proveedor o Contratista en formato electrónico, los manuales, guías, procedimientos que en tal sentido deberán aplicarse conforme a la naturaleza del proyecto en donde opera PERENCO que establece el Sistema de Control de Trabajo de PERENCO.</w:t>
      </w:r>
    </w:p>
    <w:p w14:paraId="5BAA3392" w14:textId="0DD3518D" w:rsidR="007A5268" w:rsidRPr="00C3125B" w:rsidRDefault="007A5268" w:rsidP="001D110B">
      <w:pPr>
        <w:pStyle w:val="parrafo"/>
        <w:numPr>
          <w:ilvl w:val="0"/>
          <w:numId w:val="26"/>
        </w:numPr>
        <w:ind w:left="993" w:hanging="709"/>
      </w:pPr>
      <w:r w:rsidRPr="00C3125B">
        <w:t xml:space="preserve">Al tramitar el permiso de trabajo mencionado en el punto anterior, indicar el equipo de protección personal que se usará adicionalmente al "equipo básico de protección personal" establecido en el presente Anexo, indicando recomendaciones al respecto. Dicho equipo adicional dependerá de las actividades a realizar, y pueden ser los que de manera enunciativa pero no limitativa se mencionan a continuación: ropa retardante a la flama, guantes de uso específico (para soldador, químicos, dieléctricos, </w:t>
      </w:r>
      <w:proofErr w:type="spellStart"/>
      <w:r w:rsidRPr="00C3125B">
        <w:t>antiderrapantes</w:t>
      </w:r>
      <w:proofErr w:type="spellEnd"/>
      <w:r w:rsidR="00CB08A8">
        <w:t xml:space="preserve">, </w:t>
      </w:r>
      <w:proofErr w:type="spellStart"/>
      <w:r w:rsidR="00CB08A8">
        <w:t>anti-impacto</w:t>
      </w:r>
      <w:proofErr w:type="spellEnd"/>
      <w:r w:rsidRPr="00C3125B">
        <w:t xml:space="preserve">), orejeras o tapones auditivos, equipo de </w:t>
      </w:r>
      <w:r w:rsidRPr="00C3125B">
        <w:lastRenderedPageBreak/>
        <w:t>protección para soldadores (peto, mangas, gorro, polainas, careta), equipo de protección respiratoria (mascarilla contra polvos, vapores orgánicos o ácidos, para humos de soldadura, equipo de respiración autónoma o sistema de aire tipo cascada), cinturón de seguridad con arnés tipo paracaídas con doble cable de vida, aditamento de desaceleración y cinturón, bandolas y líneas de sujeción.</w:t>
      </w:r>
    </w:p>
    <w:p w14:paraId="2B895057" w14:textId="77777777" w:rsidR="007A5268" w:rsidRPr="00C3125B" w:rsidRDefault="007A5268" w:rsidP="001D110B">
      <w:pPr>
        <w:pStyle w:val="parrafo"/>
        <w:numPr>
          <w:ilvl w:val="0"/>
          <w:numId w:val="26"/>
        </w:numPr>
        <w:ind w:left="993" w:hanging="709"/>
      </w:pPr>
      <w:r w:rsidRPr="00C3125B">
        <w:t>Antes de ejecutar o supervisar trabajos con riesgo potencial, contar con personal con los conocimientos específicos y el aval que corresponda conforme al sistema o sistemas vigentes a utilizar de acuerdo con lo referido en inciso anterior.</w:t>
      </w:r>
    </w:p>
    <w:p w14:paraId="4DDBED73" w14:textId="77777777" w:rsidR="007A5268" w:rsidRPr="00C3125B" w:rsidRDefault="007A5268" w:rsidP="001D110B">
      <w:pPr>
        <w:pStyle w:val="parrafo"/>
        <w:numPr>
          <w:ilvl w:val="0"/>
          <w:numId w:val="26"/>
        </w:numPr>
        <w:ind w:left="993" w:hanging="709"/>
      </w:pPr>
      <w:r w:rsidRPr="00C3125B">
        <w:t>Al tramitar un Permiso de Trabajo, acatar las disposiciones establecidas en tiempos, formas y horarios establecidas por PERENCO, las cuales serán informadas al Proveedor o Contratista previo inicio de los servicios y cuando existan modificaciones o actualizaciones a dichas disposiciones.</w:t>
      </w:r>
    </w:p>
    <w:p w14:paraId="09313870" w14:textId="77777777" w:rsidR="007A5268" w:rsidRPr="00C3125B" w:rsidRDefault="007A5268" w:rsidP="001D110B">
      <w:pPr>
        <w:pStyle w:val="parrafo"/>
        <w:numPr>
          <w:ilvl w:val="0"/>
          <w:numId w:val="26"/>
        </w:numPr>
        <w:ind w:left="993" w:hanging="709"/>
      </w:pPr>
      <w:r w:rsidRPr="00C3125B">
        <w:t>Al tramitar un Permiso de trabajo, acatar los alcances de este e incluir la documentación anexa que corresponda conforme a la naturaleza de los riesgos y peligros inherentes y /o asociados al trabajo.</w:t>
      </w:r>
    </w:p>
    <w:p w14:paraId="404EC421" w14:textId="77777777" w:rsidR="007A5268" w:rsidRDefault="007A5268" w:rsidP="001D110B">
      <w:pPr>
        <w:pStyle w:val="parrafo"/>
        <w:numPr>
          <w:ilvl w:val="0"/>
          <w:numId w:val="26"/>
        </w:numPr>
        <w:ind w:left="993" w:hanging="709"/>
      </w:pPr>
      <w:r w:rsidRPr="00C3125B">
        <w:t>Contar con extintores de acuerdo con la clase de fuego, en lugares visibles y de fácil acceso los cuales deben tener información de su funcionamiento, pictograma de fuego y sus alcances y limitaciones, además de contar con un programa de mantenimiento preventivo de acuerdo con la NOM-002-STPS-2010 o normatividad vigente, así como personal entrenado para el uso y manejo de estos.</w:t>
      </w:r>
    </w:p>
    <w:p w14:paraId="50414612" w14:textId="5CF2F0E0" w:rsidR="000109F8" w:rsidRPr="00C3125B" w:rsidRDefault="000109F8" w:rsidP="001D110B">
      <w:pPr>
        <w:pStyle w:val="parrafo"/>
        <w:numPr>
          <w:ilvl w:val="0"/>
          <w:numId w:val="26"/>
        </w:numPr>
        <w:ind w:left="993" w:hanging="709"/>
      </w:pPr>
      <w:r>
        <w:t>Contar con bastones para manipulación de cargas durante maniobras de izaje, evitando en todo momento manipular la carga con las manos, en caso de no disponer ellos, solicitar a la Autoridad de ejecución de los trabajos suministre los bastones requeridos.</w:t>
      </w:r>
    </w:p>
    <w:p w14:paraId="74D59F3F" w14:textId="07060C0B" w:rsidR="007A5268" w:rsidRPr="00A72A9D" w:rsidRDefault="0038458B" w:rsidP="00EB61B4">
      <w:pPr>
        <w:pStyle w:val="PerencoHead2"/>
      </w:pPr>
      <w:bookmarkStart w:id="46" w:name="_Toc37594438"/>
      <w:bookmarkStart w:id="47" w:name="_Toc86664863"/>
      <w:r w:rsidRPr="00A72A9D">
        <w:t>Requerimientos y obligaciones de salud ocupacional</w:t>
      </w:r>
      <w:bookmarkEnd w:id="46"/>
      <w:bookmarkEnd w:id="47"/>
    </w:p>
    <w:p w14:paraId="57D8622C" w14:textId="77777777" w:rsidR="007A5268" w:rsidRPr="00C3125B" w:rsidRDefault="007A5268" w:rsidP="001D110B">
      <w:pPr>
        <w:pStyle w:val="parrafo"/>
        <w:numPr>
          <w:ilvl w:val="0"/>
          <w:numId w:val="27"/>
        </w:numPr>
        <w:ind w:hanging="796"/>
      </w:pPr>
      <w:r w:rsidRPr="00C3125B">
        <w:t>No fumar en las instalaciones independientemente de que existan o no letreros indicando tal prohibición.</w:t>
      </w:r>
    </w:p>
    <w:p w14:paraId="233B09A7" w14:textId="77777777" w:rsidR="007A5268" w:rsidRPr="00C3125B" w:rsidRDefault="007A5268" w:rsidP="001D110B">
      <w:pPr>
        <w:pStyle w:val="parrafo"/>
        <w:numPr>
          <w:ilvl w:val="0"/>
          <w:numId w:val="27"/>
        </w:numPr>
        <w:ind w:left="993" w:hanging="709"/>
      </w:pPr>
      <w:r w:rsidRPr="00C3125B">
        <w:t>Vigilar y controlar la Salud en el trabajo de su personal, prevenir las enfermedades de trabajo, cumpliendo con las leyes, reglamentos y las Normas Oficiales en la materia.</w:t>
      </w:r>
    </w:p>
    <w:p w14:paraId="2AEE1314" w14:textId="6F0DF10A" w:rsidR="007A5268" w:rsidRPr="00C3125B" w:rsidRDefault="007A5268" w:rsidP="001D110B">
      <w:pPr>
        <w:pStyle w:val="parrafo"/>
        <w:numPr>
          <w:ilvl w:val="0"/>
          <w:numId w:val="27"/>
        </w:numPr>
        <w:ind w:left="993" w:hanging="709"/>
      </w:pPr>
      <w:r w:rsidRPr="00C3125B">
        <w:t xml:space="preserve">El Contratista es responsable de implementar métodos y estrategias para monitoreo de la salud de sus conductores previo inicio de su jornada, con especial atención en casos de padecimientos de enfermedades </w:t>
      </w:r>
      <w:r w:rsidR="00C3125B" w:rsidRPr="00C3125B">
        <w:t>crónico-degenerativas</w:t>
      </w:r>
      <w:r w:rsidRPr="00C3125B">
        <w:t>. El Contratista deberá entregar previo al inicio de los servicios al área de HSE de PERENCO un programa asociado a este requerimiento y llevar control de los registros de cumplimiento que podrán en cualquier momento ser auditados por PERENCO.</w:t>
      </w:r>
    </w:p>
    <w:p w14:paraId="0A5E9DB7" w14:textId="77777777" w:rsidR="007A5268" w:rsidRPr="00C3125B" w:rsidRDefault="007A5268" w:rsidP="001D110B">
      <w:pPr>
        <w:pStyle w:val="parrafo"/>
        <w:numPr>
          <w:ilvl w:val="0"/>
          <w:numId w:val="27"/>
        </w:numPr>
        <w:ind w:left="993" w:hanging="709"/>
      </w:pPr>
      <w:r w:rsidRPr="00C3125B">
        <w:t>Contar y aplicar programas de vigilancia médica para el personal que labora en instalaciones, principalmente cuando se realicen las actividades que, de manera enunciativa pero no limitativa, se mencionan a continuación: trabajos relacionados con soldadura y corte, radiografía, radiaciones ionizantes, ruido y vibraciones o cuando el trabajador esté expuesto a condiciones térmicas extremas, sobreesfuerzo muscular, presiones ambientales anormales o sustancias químicas contaminantes. Así mismo, aplicar programas de control de drogas y alcohol a todo su personal regularmente.</w:t>
      </w:r>
    </w:p>
    <w:p w14:paraId="6AD538D7" w14:textId="77777777" w:rsidR="007A5268" w:rsidRPr="00C3125B" w:rsidRDefault="007A5268" w:rsidP="001D110B">
      <w:pPr>
        <w:pStyle w:val="parrafo"/>
        <w:numPr>
          <w:ilvl w:val="0"/>
          <w:numId w:val="27"/>
        </w:numPr>
        <w:ind w:left="993" w:hanging="709"/>
      </w:pPr>
      <w:proofErr w:type="gramStart"/>
      <w:r w:rsidRPr="00C3125B">
        <w:t>Asegurar</w:t>
      </w:r>
      <w:proofErr w:type="gramEnd"/>
      <w:r w:rsidRPr="00C3125B">
        <w:t xml:space="preserve"> que el personal del que disponga para el cumplimiento del Contrato, además de los conocimientos y experiencia requeridos, cuente con las condiciones de salud, que le permitan realizar las actividades laborales que se les asignen, lo cual debe ser certificado por un médico competente para ejercer su profesión mediante cédula correspondiente.</w:t>
      </w:r>
    </w:p>
    <w:p w14:paraId="10F27543" w14:textId="77777777" w:rsidR="007A5268" w:rsidRPr="00C3125B" w:rsidRDefault="007A5268" w:rsidP="001D110B">
      <w:pPr>
        <w:pStyle w:val="parrafo"/>
        <w:numPr>
          <w:ilvl w:val="0"/>
          <w:numId w:val="27"/>
        </w:numPr>
        <w:ind w:left="993" w:hanging="709"/>
      </w:pPr>
      <w:r w:rsidRPr="00C3125B">
        <w:t xml:space="preserve">Cumplir con las jornadas de trabajo del personal en instalaciones. La jornada de trabajo no podrá ser mayor de 12 horas dentro de las cuales se considera una hora para ingesta de alimentos y en </w:t>
      </w:r>
      <w:r w:rsidRPr="00C3125B">
        <w:lastRenderedPageBreak/>
        <w:t xml:space="preserve">ambientes de temperatura extrema como mínimo 2 periodos adicionales de refresco de 15 minutos cada uno dentro de la misma jornada. Los empleados no podrán cubrir una jornada adicional, si estos no han tenido un periodo de descanso mínimo de 8 horas efectivas. </w:t>
      </w:r>
    </w:p>
    <w:p w14:paraId="40894735" w14:textId="77777777" w:rsidR="007A5268" w:rsidRPr="00C3125B" w:rsidRDefault="007A5268" w:rsidP="001D110B">
      <w:pPr>
        <w:pStyle w:val="parrafo"/>
        <w:numPr>
          <w:ilvl w:val="0"/>
          <w:numId w:val="27"/>
        </w:numPr>
        <w:ind w:left="993" w:hanging="709"/>
      </w:pPr>
      <w:r w:rsidRPr="00C3125B">
        <w:t>No está permitidas las dobles jornadas, el Proveedor o Contratista debe tener disponible personal de relevo con las mismas competencias para poder reemplazar sin complicaciones, al personal que deba ser relevado durante la prestación de un servicio al cumplir su jornada máxima de trabajo.</w:t>
      </w:r>
    </w:p>
    <w:p w14:paraId="6D7D9B1C" w14:textId="77777777" w:rsidR="007A5268" w:rsidRPr="00C3125B" w:rsidRDefault="007A5268" w:rsidP="001D110B">
      <w:pPr>
        <w:pStyle w:val="parrafo"/>
        <w:numPr>
          <w:ilvl w:val="0"/>
          <w:numId w:val="27"/>
        </w:numPr>
        <w:ind w:left="993" w:hanging="709"/>
      </w:pPr>
      <w:r w:rsidRPr="00C3125B">
        <w:t>Prevenir y controlar la emisión de agentes que puedan afectar la Salud del ser humano, para lo cual deben implementarse las medidas de mitigación que se requieran.</w:t>
      </w:r>
    </w:p>
    <w:p w14:paraId="06B47FBB" w14:textId="77777777" w:rsidR="007A5268" w:rsidRPr="00C3125B" w:rsidRDefault="007A5268" w:rsidP="001D110B">
      <w:pPr>
        <w:pStyle w:val="parrafo"/>
        <w:numPr>
          <w:ilvl w:val="0"/>
          <w:numId w:val="27"/>
        </w:numPr>
        <w:ind w:left="993" w:hanging="709"/>
      </w:pPr>
      <w:r w:rsidRPr="00C3125B">
        <w:t>En lo referente a su personal, acatar y cumplir los requerimientos de Salud en el trabajo exigidos por la Secretaría de Salud y la Secretaría de Trabajo y Previsión Social, que establecen las regulaciones en la materia, así como los estipulados en el presente Anexo y cuando así se le solicite, proporcionar a PERENCO la evidencia documental de dicho cumplimiento.</w:t>
      </w:r>
    </w:p>
    <w:p w14:paraId="5594D477" w14:textId="77777777" w:rsidR="007A5268" w:rsidRPr="00C3125B" w:rsidRDefault="007A5268" w:rsidP="001D110B">
      <w:pPr>
        <w:pStyle w:val="parrafo"/>
        <w:numPr>
          <w:ilvl w:val="0"/>
          <w:numId w:val="27"/>
        </w:numPr>
        <w:ind w:left="993" w:hanging="709"/>
      </w:pPr>
      <w:r w:rsidRPr="00C3125B">
        <w:t xml:space="preserve">Contar con un manual y botiquín de primeros auxilios conforme al número de personas que laboren en el sitio, que incluya los materiales de curación, antídotos y materiales específicos para los riesgos potenciales del área o trabajos motivo del contrato. </w:t>
      </w:r>
      <w:r w:rsidRPr="00C63798">
        <w:t>Adicionalmente, cuando su personal que labora en uno o varios frentes de trabajo dentro de instalaciones sea entre 20 y 49 trabajadores, contar además con una brigada de primeros auxilios integrada con dichos trabajadores debidamente entrenados. Cuando el número de trabajadores supere los 50 se</w:t>
      </w:r>
      <w:r w:rsidRPr="00C3125B">
        <w:t xml:space="preserve"> debe contar con un Paramédico o Técnico en Urgencias Médicas en sitio quien será responsable de efectuar los monitoreos de signos vitales previo y durante la jornada de trabajo, siendo responsabilidad del Contratista los equipos necesarios para ello. Si la cantidad de personas supera las 100, se debe contar también con un médico cuando menos, en esas instalaciones.</w:t>
      </w:r>
    </w:p>
    <w:p w14:paraId="49A7C786" w14:textId="77777777" w:rsidR="007A5268" w:rsidRPr="00C3125B" w:rsidRDefault="007A5268" w:rsidP="00DA6EDD">
      <w:pPr>
        <w:pStyle w:val="parrafo"/>
        <w:numPr>
          <w:ilvl w:val="0"/>
          <w:numId w:val="27"/>
        </w:numPr>
        <w:ind w:left="1440" w:hanging="1156"/>
      </w:pPr>
      <w:r w:rsidRPr="00C3125B">
        <w:t xml:space="preserve">Cuando el proveedor o Contratista cuente con servicio médico propio en las instalaciones, sin perjuicio de lo descrito anteriormente, tendrá disponibles en dichas instalaciones medicamentos, material y equipo de primeros auxilios conforme a lo establecido en el Título Cuarto Capítulo Sexto del Reglamento Federal de Seguridad e Higiene y Medio Ambiente de Trabajo, así como proveer medios adecuados para la disposición de residuos biológico-infecciosos conforme a la </w:t>
      </w:r>
      <w:r w:rsidRPr="00C63798">
        <w:t>NOM</w:t>
      </w:r>
      <w:r w:rsidRPr="00C3125B">
        <w:t xml:space="preserve"> vigente que corresponda.</w:t>
      </w:r>
    </w:p>
    <w:p w14:paraId="449E47E8" w14:textId="77777777" w:rsidR="007A5268" w:rsidRPr="00C3125B" w:rsidRDefault="007A5268" w:rsidP="001D110B">
      <w:pPr>
        <w:pStyle w:val="parrafo"/>
        <w:numPr>
          <w:ilvl w:val="0"/>
          <w:numId w:val="27"/>
        </w:numPr>
        <w:ind w:left="993" w:hanging="709"/>
      </w:pPr>
      <w:r w:rsidRPr="00C3125B">
        <w:t>Contar en el área de trabajo con el atlas de riesgo en idioma español, de las instalaciones que le arrienden u operen a PERENCO por motivo del contrato. Dicho atlas debe considerar como mínimo los agentes físicos (ruido, iluminación, ambiente térmico y vibraciones mecánicas, entre otros), biológicos (calidad del agua de uso y consumo humano, calidad de insumos y análisis de alimentos, entre otros) y químicos (gases tóxicos, vapores, ácidos, solventes, entre otros). Dicho atlas de riesgo debe estar disponible y actualizado para su seguimiento durante la ejecución de los trabajos objeto del contrato de arrendamiento u operación.</w:t>
      </w:r>
    </w:p>
    <w:p w14:paraId="07395C29" w14:textId="77777777" w:rsidR="007A5268" w:rsidRPr="00C3125B" w:rsidRDefault="007A5268" w:rsidP="001D110B">
      <w:pPr>
        <w:pStyle w:val="parrafo"/>
        <w:numPr>
          <w:ilvl w:val="0"/>
          <w:numId w:val="27"/>
        </w:numPr>
        <w:ind w:left="993" w:hanging="709"/>
      </w:pPr>
      <w:r w:rsidRPr="00C3125B">
        <w:t>Al utilizar maquinaria o equipo de trabajo con emisiones de ruido, evitar que se excedan los límites máximos permisibles especificados en el apartado 7 y 8 de la NOM-011-STPS- 2001 “Condiciones de seguridad e higiene en los centros de trabajo donde se genere ruido” o implementar las medidas de mitigación que se requieran para asegurar el cumplimiento de dicha Norma.</w:t>
      </w:r>
    </w:p>
    <w:p w14:paraId="3E91524F" w14:textId="77777777" w:rsidR="007A5268" w:rsidRPr="00C3125B" w:rsidRDefault="007A5268" w:rsidP="001D110B">
      <w:pPr>
        <w:pStyle w:val="parrafo"/>
        <w:numPr>
          <w:ilvl w:val="0"/>
          <w:numId w:val="27"/>
        </w:numPr>
        <w:ind w:left="993" w:hanging="709"/>
      </w:pPr>
      <w:r w:rsidRPr="00C3125B">
        <w:t>Cuando se instalen dispositivos de iluminación para realizar los trabajos dentro de instalaciones de PERENCO, cumplir con las especificaciones de intensidad, características técnicas y conexiones que se establezcan en la normatividad aplicable nacional o internacional en ausencia de estas.</w:t>
      </w:r>
    </w:p>
    <w:p w14:paraId="680F6A20" w14:textId="77777777" w:rsidR="007A5268" w:rsidRPr="00C3125B" w:rsidRDefault="007A5268" w:rsidP="001D110B">
      <w:pPr>
        <w:pStyle w:val="parrafo"/>
        <w:numPr>
          <w:ilvl w:val="0"/>
          <w:numId w:val="27"/>
        </w:numPr>
        <w:ind w:left="993" w:hanging="709"/>
      </w:pPr>
      <w:r w:rsidRPr="00C3125B">
        <w:t xml:space="preserve">Proporcionar agua para consumo de sus trabajadores de acuerdo con lo establecido en la NOM-127-SSA1-1994 o las que se encuentren vigentes, siendo su responsabilidad la verificación de la calidad del agua. La cantidad de agua dependerá de la fuerza de trabajo con la que se cuente </w:t>
      </w:r>
      <w:r w:rsidRPr="00C3125B">
        <w:lastRenderedPageBreak/>
        <w:t>para la realización de las obras o servicios, considerando un mínimo de 3 litros por persona por jornada de trabajo.</w:t>
      </w:r>
    </w:p>
    <w:p w14:paraId="32674E21" w14:textId="77777777" w:rsidR="007A5268" w:rsidRPr="00C3125B" w:rsidRDefault="007A5268" w:rsidP="001D110B">
      <w:pPr>
        <w:pStyle w:val="parrafo"/>
        <w:numPr>
          <w:ilvl w:val="0"/>
          <w:numId w:val="27"/>
        </w:numPr>
        <w:ind w:left="993" w:hanging="709"/>
      </w:pPr>
      <w:r w:rsidRPr="00C3125B">
        <w:t>Adicionalmente ente trabajos en ambientes calurosos, el PROVEEDOR o CONTRATISTA, o de sus SUBCONTRATISTAS debe proveer a su personal de líquidos hidratantes con regularidad durante la jornada de trabajo.</w:t>
      </w:r>
    </w:p>
    <w:p w14:paraId="402D0F2C" w14:textId="77777777" w:rsidR="007A5268" w:rsidRPr="00C3125B" w:rsidRDefault="007A5268" w:rsidP="001D110B">
      <w:pPr>
        <w:pStyle w:val="parrafo"/>
        <w:numPr>
          <w:ilvl w:val="0"/>
          <w:numId w:val="27"/>
        </w:numPr>
        <w:ind w:left="993" w:hanging="709"/>
      </w:pPr>
      <w:r w:rsidRPr="00C3125B">
        <w:t>Durante el manejo de alimentos en instalaciones, cumplir con la Norma Oficial Mexicana NOM-251-SSA1-2009 o las que se encuentren vigentes y, además, contar con los exámenes de Salud del personal que realiza dicho manejo y, cuando se le requiera, ponerse a disposición del personal médico de PERENCO para que se le realicen los exámenes médicos pertinentes.</w:t>
      </w:r>
    </w:p>
    <w:p w14:paraId="1BABD3E4" w14:textId="77777777" w:rsidR="007A5268" w:rsidRPr="00C3125B" w:rsidRDefault="007A5268" w:rsidP="001D110B">
      <w:pPr>
        <w:pStyle w:val="parrafo"/>
        <w:numPr>
          <w:ilvl w:val="0"/>
          <w:numId w:val="27"/>
        </w:numPr>
        <w:ind w:left="993" w:hanging="709"/>
      </w:pPr>
      <w:r w:rsidRPr="00C3125B">
        <w:t xml:space="preserve">Proporcionar el servicio de sanitarios a sus trabajadores que lleven a cabo actividades en instalaciones, que cumplan con la normatividad en la materia y como mínimo del tipo que cuente con suministro de agua para limpieza y lavado, evitando el tipo letrinas que operan por gravedad, y al menos uno por cada frente de trabajo de máximo 20 trabajadores, si el Proveedor o Contratista mantiene personal femenino y masculino en el frente de trabajo deberá proporcionar dos sanitarios. Se debe mantener limpieza constante al menos una vez por jornada de trabajo de dichos sanitarios y contar con receptáculos para el acopio de desechos, asegurándose de una debida disposición conforme a la normatividad aplicable de los mismos. Para cuadrillas de trabajo de menor cantidad de personas, en trabajos de baja frecuencia, corta duración y en donde existan sanitarios fijos propios de las instalaciones, previo inicio de los trabajos en Contratista deberá acordar la estrategia de cumplimiento de este numeral con su Supervisor de Servicios de PERENCO. </w:t>
      </w:r>
    </w:p>
    <w:p w14:paraId="29ECA18E" w14:textId="77777777" w:rsidR="007A5268" w:rsidRPr="00C3125B" w:rsidRDefault="007A5268" w:rsidP="001D110B">
      <w:pPr>
        <w:pStyle w:val="parrafo"/>
        <w:numPr>
          <w:ilvl w:val="0"/>
          <w:numId w:val="27"/>
        </w:numPr>
        <w:ind w:left="993" w:hanging="709"/>
      </w:pPr>
      <w:r w:rsidRPr="00C3125B">
        <w:t>Al prestar servicios a PERENCO que incluyan la utilización o suministro de agua para consumo humano y preparación de alimentos, apegarse a las disposiciones de la normatividad aplicable en la materia.</w:t>
      </w:r>
    </w:p>
    <w:p w14:paraId="75FE8240" w14:textId="77777777" w:rsidR="007A5268" w:rsidRPr="00C3125B" w:rsidRDefault="007A5268" w:rsidP="001D110B">
      <w:pPr>
        <w:pStyle w:val="parrafo"/>
        <w:numPr>
          <w:ilvl w:val="0"/>
          <w:numId w:val="27"/>
        </w:numPr>
        <w:ind w:left="993" w:hanging="709"/>
      </w:pPr>
      <w:r w:rsidRPr="00C3125B">
        <w:t xml:space="preserve">Cuando por motivo del contrato se requiera el ingreso al País de personal extranjero, se debe comunicar a PERENCO para su notificación a la Secretaría de Salud del padecimiento de su personal en las enfermedades objeto de vigilancia epidemiológica internacional (Artículo 136 Ley General de Salud) o en su caso que notifiquen que están exentos de dichos padecimientos. Esto debe realizarse al inicio del contrato, cuando la Autoridad lo requiera y cuando se presente alguna enfermedad durante el desarrollo del contrato se deberá cumplir con lo descrito en el Título décimo quinto (Sanidad Internacional) de la Ley General de Salud y con los artículos 8º al 13º del Reglamento de la Ley General de Salud en Materia de Sanidad Internacional. Las enfermedades o riesgos objeto de vigilancia epidemiológica internacional de manera enunciativa pero no limitativa son las siguientes: poliomielitis, meningitis, </w:t>
      </w:r>
      <w:proofErr w:type="spellStart"/>
      <w:r w:rsidRPr="00C3125B">
        <w:t>meningocóccica</w:t>
      </w:r>
      <w:proofErr w:type="spellEnd"/>
      <w:r w:rsidRPr="00C3125B">
        <w:t>, tifo epidémico, fiebre recurrente transmitida por piojo, influenza viral, paludismo, sarampión, tosferina, difteria y casos humanos de encefalitis equina venezolana, enfermedades exóticas, nuevas o no existentes en el País, cuando represente un riesgo para la Salud de la población; accidentes y desastres, cuando a juicio de la Secretaría de Salud afecten la Sanidad Internacional, y cualquier otra que determine la Organización Mundial de la Salud o los tratados y  convenciones internacionales.</w:t>
      </w:r>
    </w:p>
    <w:p w14:paraId="3FD7BDE5" w14:textId="77777777" w:rsidR="007A5268" w:rsidRPr="00C3125B" w:rsidRDefault="007A5268" w:rsidP="001D110B">
      <w:pPr>
        <w:pStyle w:val="parrafo"/>
        <w:numPr>
          <w:ilvl w:val="0"/>
          <w:numId w:val="27"/>
        </w:numPr>
        <w:ind w:left="993" w:hanging="709"/>
      </w:pPr>
      <w:r w:rsidRPr="00C3125B">
        <w:t xml:space="preserve">La documentación que deberá presentar el personal de los Contratistas son libretas o constancias de vacunación ante enfermedades propias del lugar de origen, </w:t>
      </w:r>
      <w:proofErr w:type="gramStart"/>
      <w:r w:rsidRPr="00C3125B">
        <w:t>de acuerdo a</w:t>
      </w:r>
      <w:proofErr w:type="gramEnd"/>
      <w:r w:rsidRPr="00C3125B">
        <w:t xml:space="preserve"> la Ley General de Salud.</w:t>
      </w:r>
    </w:p>
    <w:p w14:paraId="67B26F3A" w14:textId="77777777" w:rsidR="007A5268" w:rsidRPr="00C3125B" w:rsidRDefault="007A5268" w:rsidP="001D110B">
      <w:pPr>
        <w:pStyle w:val="parrafo"/>
        <w:numPr>
          <w:ilvl w:val="0"/>
          <w:numId w:val="27"/>
        </w:numPr>
        <w:ind w:left="993" w:hanging="709"/>
      </w:pPr>
      <w:r w:rsidRPr="00C3125B">
        <w:t>Previo a la utilización de productos químicos para el control de plagas y desratización, contar con la autorización de la Secretaría de Salud e implementar las medidas de seguridad establecidas en la NOM-005-STPS-1998 “. Se deben utilizar sustancias y productos que cuenten con registro CICOPLAFEST y ser aplicados por personal experimentado y capacitado para esta actividad.</w:t>
      </w:r>
    </w:p>
    <w:p w14:paraId="21E90780" w14:textId="7F2BC770" w:rsidR="007A5268" w:rsidRPr="006B4EED" w:rsidRDefault="0038458B" w:rsidP="00EB61B4">
      <w:pPr>
        <w:pStyle w:val="PerencoHead2"/>
      </w:pPr>
      <w:bookmarkStart w:id="48" w:name="_Toc37594439"/>
      <w:bookmarkStart w:id="49" w:name="_Toc86664864"/>
      <w:r w:rsidRPr="00562080">
        <w:t>Equipo</w:t>
      </w:r>
      <w:r w:rsidR="007A5268" w:rsidRPr="006B4EED">
        <w:t xml:space="preserve"> </w:t>
      </w:r>
      <w:r w:rsidRPr="00562080">
        <w:t>de</w:t>
      </w:r>
      <w:r w:rsidR="007A5268" w:rsidRPr="006B4EED">
        <w:t xml:space="preserve"> </w:t>
      </w:r>
      <w:r w:rsidRPr="00562080">
        <w:t>protección</w:t>
      </w:r>
      <w:r w:rsidR="007A5268" w:rsidRPr="006B4EED">
        <w:t xml:space="preserve"> </w:t>
      </w:r>
      <w:r w:rsidRPr="00562080">
        <w:t>personal</w:t>
      </w:r>
      <w:r w:rsidR="007A5268" w:rsidRPr="006B4EED">
        <w:t xml:space="preserve"> </w:t>
      </w:r>
      <w:r w:rsidRPr="00562080">
        <w:t>(</w:t>
      </w:r>
      <w:r>
        <w:t>EPP</w:t>
      </w:r>
      <w:r w:rsidRPr="00562080">
        <w:t>)</w:t>
      </w:r>
      <w:bookmarkEnd w:id="48"/>
      <w:bookmarkEnd w:id="49"/>
    </w:p>
    <w:p w14:paraId="17FD5A13" w14:textId="22CEFADE" w:rsidR="007A5268" w:rsidRPr="00EB61B4" w:rsidRDefault="007A5268" w:rsidP="001D110B">
      <w:pPr>
        <w:pStyle w:val="parrafo"/>
        <w:numPr>
          <w:ilvl w:val="0"/>
          <w:numId w:val="28"/>
        </w:numPr>
        <w:ind w:hanging="796"/>
      </w:pPr>
      <w:r w:rsidRPr="00EB61B4">
        <w:lastRenderedPageBreak/>
        <w:t xml:space="preserve">Proporcionar en todo momento a sus empleados el equipo de protección personal básico y especial requerido dadas las condiciones de riesgo de la actividad, asegurando aspectos de calidad, funcionalidad y disponibilidad, asegurando además el entrenamiento debido a cada empleado para que </w:t>
      </w:r>
      <w:r w:rsidR="006B373B" w:rsidRPr="00EB61B4">
        <w:t>dé</w:t>
      </w:r>
      <w:r w:rsidRPr="00EB61B4">
        <w:t xml:space="preserve"> un uso responsable del mismo en las instalaciones de o a cargo de PERENCO, conforme a la norma NOM-017-STPS-2008 “Equipo de protección personal- Selección, uso y manejo en los centros de trabajo”.</w:t>
      </w:r>
    </w:p>
    <w:p w14:paraId="6D755B4C" w14:textId="77777777" w:rsidR="007A5268" w:rsidRPr="00EB61B4" w:rsidRDefault="007A5268" w:rsidP="001D110B">
      <w:pPr>
        <w:pStyle w:val="parrafo"/>
        <w:numPr>
          <w:ilvl w:val="0"/>
          <w:numId w:val="28"/>
        </w:numPr>
        <w:ind w:left="993" w:hanging="709"/>
      </w:pPr>
      <w:r w:rsidRPr="00EB61B4">
        <w:t>Utilizar equipo de protección personal en buen estado, la ropa de trabajo y el casco deben contar con el logotipo de la empresa del Proveedor o Contratista y sin el logotipo de PERENCO, el cual debe ser específico para las actividades a realizar y debe cumplir con las especificaciones técnicas establecidas en la normatividad nacional, normas internacionales, normas de referencia de PEMEX, procedimientos y estándares de PERENCO en este sentido.</w:t>
      </w:r>
    </w:p>
    <w:p w14:paraId="4A3C6EFD" w14:textId="7C6C899D" w:rsidR="007A5268" w:rsidRPr="00EB61B4" w:rsidRDefault="00EB61B4" w:rsidP="001D110B">
      <w:pPr>
        <w:pStyle w:val="parrafo"/>
        <w:numPr>
          <w:ilvl w:val="0"/>
          <w:numId w:val="28"/>
        </w:numPr>
        <w:ind w:left="993" w:hanging="709"/>
      </w:pPr>
      <w:r>
        <w:t>E</w:t>
      </w:r>
      <w:r w:rsidR="007A5268" w:rsidRPr="00EB61B4">
        <w:t xml:space="preserve">l contratista deberá proveer y asegurarse que </w:t>
      </w:r>
      <w:r w:rsidR="006B373B">
        <w:t>es</w:t>
      </w:r>
      <w:r w:rsidR="007A5268" w:rsidRPr="00EB61B4">
        <w:t xml:space="preserve"> utilizado por su personal el siguiente EPP:</w:t>
      </w:r>
    </w:p>
    <w:p w14:paraId="0B7ACDD5" w14:textId="43449922" w:rsidR="007A5268" w:rsidRPr="004E4668" w:rsidRDefault="007A5268" w:rsidP="00EB61B4">
      <w:pPr>
        <w:pStyle w:val="Vietas2"/>
      </w:pPr>
      <w:r w:rsidRPr="004E4668">
        <w:rPr>
          <w:u w:val="single"/>
        </w:rPr>
        <w:t>Ropa</w:t>
      </w:r>
      <w:r w:rsidRPr="004E4668">
        <w:rPr>
          <w:spacing w:val="-4"/>
          <w:u w:val="single"/>
        </w:rPr>
        <w:t xml:space="preserve"> </w:t>
      </w:r>
      <w:r w:rsidRPr="004E4668">
        <w:rPr>
          <w:spacing w:val="1"/>
          <w:u w:val="single"/>
        </w:rPr>
        <w:t>de</w:t>
      </w:r>
      <w:r w:rsidRPr="004E4668">
        <w:rPr>
          <w:spacing w:val="-4"/>
          <w:u w:val="single"/>
        </w:rPr>
        <w:t xml:space="preserve"> </w:t>
      </w:r>
      <w:r w:rsidRPr="004E4668">
        <w:rPr>
          <w:u w:val="single"/>
        </w:rPr>
        <w:t>trabajo</w:t>
      </w:r>
      <w:r w:rsidR="006B373B">
        <w:rPr>
          <w:spacing w:val="-3"/>
        </w:rPr>
        <w:t>:</w:t>
      </w:r>
      <w:r w:rsidRPr="004E4668">
        <w:rPr>
          <w:spacing w:val="-3"/>
        </w:rPr>
        <w:t xml:space="preserve"> Overol ignifugo o </w:t>
      </w:r>
      <w:r w:rsidRPr="004E4668">
        <w:t>de</w:t>
      </w:r>
      <w:r w:rsidRPr="004E4668">
        <w:rPr>
          <w:spacing w:val="-4"/>
        </w:rPr>
        <w:t xml:space="preserve"> </w:t>
      </w:r>
      <w:r w:rsidRPr="004E4668">
        <w:t>algodón, conforme se especifique en el F1 durante el proceso licitatorio,</w:t>
      </w:r>
      <w:r w:rsidRPr="004E4668">
        <w:rPr>
          <w:spacing w:val="-3"/>
        </w:rPr>
        <w:t xml:space="preserve"> </w:t>
      </w:r>
      <w:r w:rsidRPr="004E4668">
        <w:t>de</w:t>
      </w:r>
      <w:r w:rsidRPr="004E4668">
        <w:rPr>
          <w:spacing w:val="-3"/>
        </w:rPr>
        <w:t xml:space="preserve"> </w:t>
      </w:r>
      <w:r w:rsidRPr="004E4668">
        <w:t>color</w:t>
      </w:r>
      <w:r w:rsidRPr="004E4668">
        <w:rPr>
          <w:spacing w:val="-2"/>
        </w:rPr>
        <w:t xml:space="preserve"> </w:t>
      </w:r>
      <w:r w:rsidRPr="004E4668">
        <w:t>contrastante</w:t>
      </w:r>
      <w:r w:rsidRPr="004E4668">
        <w:rPr>
          <w:spacing w:val="54"/>
        </w:rPr>
        <w:t xml:space="preserve"> </w:t>
      </w:r>
      <w:r w:rsidRPr="004E4668">
        <w:t>con</w:t>
      </w:r>
      <w:r w:rsidRPr="004E4668">
        <w:rPr>
          <w:spacing w:val="52"/>
        </w:rPr>
        <w:t xml:space="preserve"> </w:t>
      </w:r>
      <w:r w:rsidRPr="004E4668">
        <w:t>el</w:t>
      </w:r>
      <w:r w:rsidRPr="004E4668">
        <w:rPr>
          <w:spacing w:val="53"/>
        </w:rPr>
        <w:t xml:space="preserve"> </w:t>
      </w:r>
      <w:r w:rsidRPr="004E4668">
        <w:rPr>
          <w:spacing w:val="1"/>
        </w:rPr>
        <w:t>mar</w:t>
      </w:r>
      <w:r w:rsidRPr="004E4668">
        <w:rPr>
          <w:spacing w:val="53"/>
        </w:rPr>
        <w:t xml:space="preserve"> </w:t>
      </w:r>
      <w:r w:rsidRPr="004E4668">
        <w:t>y</w:t>
      </w:r>
      <w:r w:rsidRPr="004E4668">
        <w:rPr>
          <w:spacing w:val="56"/>
        </w:rPr>
        <w:t xml:space="preserve"> </w:t>
      </w:r>
      <w:r w:rsidRPr="004E4668">
        <w:t>uniforme</w:t>
      </w:r>
      <w:r w:rsidRPr="004E4668">
        <w:rPr>
          <w:spacing w:val="56"/>
        </w:rPr>
        <w:t xml:space="preserve"> </w:t>
      </w:r>
      <w:r w:rsidRPr="004E4668">
        <w:t>para</w:t>
      </w:r>
      <w:r w:rsidRPr="004E4668">
        <w:rPr>
          <w:spacing w:val="54"/>
        </w:rPr>
        <w:t xml:space="preserve"> </w:t>
      </w:r>
      <w:r w:rsidRPr="004E4668">
        <w:t>todo</w:t>
      </w:r>
      <w:r w:rsidRPr="004E4668">
        <w:rPr>
          <w:spacing w:val="70"/>
          <w:w w:val="99"/>
        </w:rPr>
        <w:t xml:space="preserve"> </w:t>
      </w:r>
      <w:r w:rsidRPr="004E4668">
        <w:t>su</w:t>
      </w:r>
      <w:r w:rsidRPr="004E4668">
        <w:rPr>
          <w:spacing w:val="17"/>
        </w:rPr>
        <w:t xml:space="preserve"> </w:t>
      </w:r>
      <w:r w:rsidRPr="004E4668">
        <w:t>personal,</w:t>
      </w:r>
      <w:r w:rsidRPr="004E4668">
        <w:rPr>
          <w:spacing w:val="11"/>
        </w:rPr>
        <w:t xml:space="preserve"> </w:t>
      </w:r>
      <w:r w:rsidRPr="004E4668">
        <w:t>que</w:t>
      </w:r>
      <w:r w:rsidRPr="004E4668">
        <w:rPr>
          <w:spacing w:val="12"/>
        </w:rPr>
        <w:t xml:space="preserve"> </w:t>
      </w:r>
      <w:r w:rsidRPr="004E4668">
        <w:t>cuente</w:t>
      </w:r>
      <w:r w:rsidRPr="004E4668">
        <w:rPr>
          <w:spacing w:val="9"/>
        </w:rPr>
        <w:t xml:space="preserve"> </w:t>
      </w:r>
      <w:r w:rsidRPr="004E4668">
        <w:t>con</w:t>
      </w:r>
      <w:r w:rsidRPr="004E4668">
        <w:rPr>
          <w:spacing w:val="9"/>
        </w:rPr>
        <w:t xml:space="preserve"> </w:t>
      </w:r>
      <w:r w:rsidRPr="004E4668">
        <w:t>el</w:t>
      </w:r>
      <w:r w:rsidRPr="004E4668">
        <w:rPr>
          <w:spacing w:val="10"/>
        </w:rPr>
        <w:t xml:space="preserve"> </w:t>
      </w:r>
      <w:r w:rsidRPr="004E4668">
        <w:t>logotipo</w:t>
      </w:r>
      <w:r w:rsidRPr="004E4668">
        <w:rPr>
          <w:spacing w:val="10"/>
        </w:rPr>
        <w:t xml:space="preserve"> </w:t>
      </w:r>
      <w:r w:rsidRPr="004E4668">
        <w:t>del</w:t>
      </w:r>
      <w:r w:rsidRPr="004E4668">
        <w:rPr>
          <w:spacing w:val="11"/>
        </w:rPr>
        <w:t xml:space="preserve"> </w:t>
      </w:r>
      <w:r w:rsidRPr="004E4668">
        <w:t>Proveedor</w:t>
      </w:r>
      <w:r w:rsidRPr="004E4668">
        <w:rPr>
          <w:spacing w:val="9"/>
        </w:rPr>
        <w:t xml:space="preserve"> </w:t>
      </w:r>
      <w:r w:rsidRPr="004E4668">
        <w:t>o</w:t>
      </w:r>
      <w:r w:rsidRPr="004E4668">
        <w:rPr>
          <w:spacing w:val="10"/>
        </w:rPr>
        <w:t xml:space="preserve"> </w:t>
      </w:r>
      <w:r w:rsidRPr="004E4668">
        <w:t>Contratista,</w:t>
      </w:r>
      <w:r w:rsidRPr="004E4668">
        <w:rPr>
          <w:spacing w:val="8"/>
        </w:rPr>
        <w:t xml:space="preserve"> </w:t>
      </w:r>
      <w:r w:rsidRPr="004E4668">
        <w:t>la</w:t>
      </w:r>
      <w:r w:rsidRPr="004E4668">
        <w:rPr>
          <w:spacing w:val="10"/>
        </w:rPr>
        <w:t xml:space="preserve"> </w:t>
      </w:r>
      <w:r w:rsidRPr="004E4668">
        <w:t>calidad</w:t>
      </w:r>
      <w:r w:rsidRPr="004E4668">
        <w:rPr>
          <w:spacing w:val="9"/>
        </w:rPr>
        <w:t xml:space="preserve"> </w:t>
      </w:r>
      <w:r w:rsidRPr="004E4668">
        <w:t>de</w:t>
      </w:r>
      <w:r w:rsidRPr="004E4668">
        <w:rPr>
          <w:spacing w:val="10"/>
        </w:rPr>
        <w:t xml:space="preserve"> </w:t>
      </w:r>
      <w:r w:rsidRPr="004E4668">
        <w:t>los</w:t>
      </w:r>
      <w:r w:rsidRPr="004E4668">
        <w:rPr>
          <w:spacing w:val="81"/>
          <w:w w:val="99"/>
        </w:rPr>
        <w:t xml:space="preserve"> </w:t>
      </w:r>
      <w:r w:rsidRPr="004E4668">
        <w:t>materiales</w:t>
      </w:r>
      <w:r w:rsidRPr="004E4668">
        <w:rPr>
          <w:spacing w:val="13"/>
        </w:rPr>
        <w:t xml:space="preserve"> </w:t>
      </w:r>
      <w:r w:rsidRPr="004E4668">
        <w:t>y</w:t>
      </w:r>
      <w:r w:rsidRPr="004E4668">
        <w:rPr>
          <w:spacing w:val="15"/>
        </w:rPr>
        <w:t xml:space="preserve"> </w:t>
      </w:r>
      <w:r w:rsidRPr="004E4668">
        <w:t>especificaciones</w:t>
      </w:r>
      <w:r w:rsidRPr="004E4668">
        <w:rPr>
          <w:spacing w:val="14"/>
        </w:rPr>
        <w:t xml:space="preserve"> </w:t>
      </w:r>
      <w:r w:rsidRPr="004E4668">
        <w:t>de</w:t>
      </w:r>
      <w:r w:rsidRPr="004E4668">
        <w:rPr>
          <w:spacing w:val="12"/>
        </w:rPr>
        <w:t xml:space="preserve"> </w:t>
      </w:r>
      <w:r w:rsidRPr="004E4668">
        <w:t>confección</w:t>
      </w:r>
      <w:r w:rsidRPr="004E4668">
        <w:rPr>
          <w:spacing w:val="15"/>
        </w:rPr>
        <w:t xml:space="preserve"> </w:t>
      </w:r>
      <w:r w:rsidRPr="004E4668">
        <w:t>deben</w:t>
      </w:r>
      <w:r w:rsidRPr="004E4668">
        <w:rPr>
          <w:spacing w:val="12"/>
        </w:rPr>
        <w:t xml:space="preserve"> </w:t>
      </w:r>
      <w:r w:rsidRPr="004E4668">
        <w:t>ser</w:t>
      </w:r>
      <w:r w:rsidRPr="004E4668">
        <w:rPr>
          <w:spacing w:val="12"/>
        </w:rPr>
        <w:t xml:space="preserve"> </w:t>
      </w:r>
      <w:r w:rsidRPr="004E4668">
        <w:t>similares</w:t>
      </w:r>
      <w:r w:rsidRPr="004E4668">
        <w:rPr>
          <w:spacing w:val="13"/>
        </w:rPr>
        <w:t xml:space="preserve"> </w:t>
      </w:r>
      <w:r w:rsidRPr="004E4668">
        <w:t>a</w:t>
      </w:r>
      <w:r w:rsidRPr="004E4668">
        <w:rPr>
          <w:spacing w:val="14"/>
        </w:rPr>
        <w:t xml:space="preserve"> </w:t>
      </w:r>
      <w:r w:rsidRPr="004E4668">
        <w:t>las</w:t>
      </w:r>
      <w:r w:rsidRPr="004E4668">
        <w:rPr>
          <w:spacing w:val="13"/>
        </w:rPr>
        <w:t xml:space="preserve"> </w:t>
      </w:r>
      <w:r w:rsidRPr="004E4668">
        <w:t>establecidas</w:t>
      </w:r>
      <w:r w:rsidRPr="004E4668">
        <w:rPr>
          <w:spacing w:val="15"/>
        </w:rPr>
        <w:t xml:space="preserve"> </w:t>
      </w:r>
      <w:r w:rsidRPr="004E4668">
        <w:t>por</w:t>
      </w:r>
      <w:r w:rsidRPr="004E4668">
        <w:rPr>
          <w:spacing w:val="86"/>
          <w:w w:val="99"/>
        </w:rPr>
        <w:t xml:space="preserve"> </w:t>
      </w:r>
      <w:r w:rsidRPr="004E4668">
        <w:t>la Normatividad aplicable,</w:t>
      </w:r>
      <w:r w:rsidRPr="004E4668">
        <w:rPr>
          <w:spacing w:val="17"/>
        </w:rPr>
        <w:t xml:space="preserve"> </w:t>
      </w:r>
      <w:r w:rsidRPr="004E4668">
        <w:t>conforme</w:t>
      </w:r>
      <w:r w:rsidRPr="004E4668">
        <w:rPr>
          <w:spacing w:val="18"/>
        </w:rPr>
        <w:t xml:space="preserve"> </w:t>
      </w:r>
      <w:r w:rsidRPr="004E4668">
        <w:t>al</w:t>
      </w:r>
      <w:r w:rsidRPr="004E4668">
        <w:rPr>
          <w:spacing w:val="18"/>
        </w:rPr>
        <w:t xml:space="preserve"> </w:t>
      </w:r>
      <w:r w:rsidRPr="004E4668">
        <w:t>uso</w:t>
      </w:r>
      <w:r w:rsidRPr="004E4668">
        <w:rPr>
          <w:spacing w:val="19"/>
        </w:rPr>
        <w:t xml:space="preserve"> </w:t>
      </w:r>
      <w:r w:rsidRPr="004E4668">
        <w:t>a</w:t>
      </w:r>
      <w:r w:rsidRPr="004E4668">
        <w:rPr>
          <w:spacing w:val="19"/>
        </w:rPr>
        <w:t xml:space="preserve"> </w:t>
      </w:r>
      <w:r w:rsidRPr="004E4668">
        <w:t>que</w:t>
      </w:r>
      <w:r w:rsidRPr="004E4668">
        <w:rPr>
          <w:spacing w:val="18"/>
        </w:rPr>
        <w:t xml:space="preserve"> </w:t>
      </w:r>
      <w:r w:rsidRPr="004E4668">
        <w:t>esté</w:t>
      </w:r>
      <w:r w:rsidRPr="004E4668">
        <w:rPr>
          <w:spacing w:val="18"/>
        </w:rPr>
        <w:t xml:space="preserve"> </w:t>
      </w:r>
      <w:r w:rsidRPr="004E4668">
        <w:t>destinado.</w:t>
      </w:r>
      <w:r w:rsidRPr="004E4668">
        <w:rPr>
          <w:spacing w:val="19"/>
        </w:rPr>
        <w:t xml:space="preserve"> </w:t>
      </w:r>
      <w:r w:rsidRPr="004E4668">
        <w:t>La</w:t>
      </w:r>
      <w:r w:rsidRPr="004E4668">
        <w:rPr>
          <w:spacing w:val="19"/>
        </w:rPr>
        <w:t xml:space="preserve"> </w:t>
      </w:r>
      <w:r w:rsidRPr="004E4668">
        <w:t>ropa</w:t>
      </w:r>
      <w:r w:rsidRPr="004E4668">
        <w:rPr>
          <w:spacing w:val="19"/>
        </w:rPr>
        <w:t xml:space="preserve"> </w:t>
      </w:r>
      <w:r w:rsidRPr="004E4668">
        <w:t>de</w:t>
      </w:r>
      <w:r w:rsidRPr="004E4668">
        <w:rPr>
          <w:spacing w:val="19"/>
        </w:rPr>
        <w:t xml:space="preserve"> </w:t>
      </w:r>
      <w:r w:rsidRPr="004E4668">
        <w:t>trabajo</w:t>
      </w:r>
      <w:r w:rsidRPr="004E4668">
        <w:rPr>
          <w:spacing w:val="47"/>
          <w:w w:val="99"/>
        </w:rPr>
        <w:t xml:space="preserve"> </w:t>
      </w:r>
      <w:r w:rsidRPr="004E4668">
        <w:t>debe</w:t>
      </w:r>
      <w:r w:rsidRPr="004E4668">
        <w:rPr>
          <w:spacing w:val="32"/>
        </w:rPr>
        <w:t xml:space="preserve"> </w:t>
      </w:r>
      <w:r w:rsidRPr="004E4668">
        <w:t>contar</w:t>
      </w:r>
      <w:r w:rsidRPr="004E4668">
        <w:rPr>
          <w:spacing w:val="32"/>
        </w:rPr>
        <w:t xml:space="preserve"> </w:t>
      </w:r>
      <w:r w:rsidRPr="004E4668">
        <w:t>con</w:t>
      </w:r>
      <w:r w:rsidRPr="004E4668">
        <w:rPr>
          <w:spacing w:val="31"/>
        </w:rPr>
        <w:t xml:space="preserve"> </w:t>
      </w:r>
      <w:r w:rsidRPr="004E4668">
        <w:t>cintas</w:t>
      </w:r>
      <w:r w:rsidRPr="004E4668">
        <w:rPr>
          <w:spacing w:val="33"/>
        </w:rPr>
        <w:t xml:space="preserve"> </w:t>
      </w:r>
      <w:r w:rsidRPr="004E4668">
        <w:t>retro</w:t>
      </w:r>
      <w:r w:rsidRPr="004E4668">
        <w:rPr>
          <w:spacing w:val="33"/>
        </w:rPr>
        <w:t xml:space="preserve"> </w:t>
      </w:r>
      <w:r w:rsidRPr="004E4668">
        <w:t>reflejantes,</w:t>
      </w:r>
      <w:r w:rsidRPr="004E4668">
        <w:rPr>
          <w:spacing w:val="31"/>
        </w:rPr>
        <w:t xml:space="preserve"> </w:t>
      </w:r>
      <w:r w:rsidRPr="004E4668">
        <w:t>sus</w:t>
      </w:r>
      <w:r w:rsidRPr="004E4668">
        <w:rPr>
          <w:spacing w:val="33"/>
        </w:rPr>
        <w:t xml:space="preserve"> </w:t>
      </w:r>
      <w:r w:rsidRPr="004E4668">
        <w:t>dimensiones</w:t>
      </w:r>
      <w:r w:rsidRPr="004E4668">
        <w:rPr>
          <w:spacing w:val="33"/>
        </w:rPr>
        <w:t xml:space="preserve"> </w:t>
      </w:r>
      <w:r w:rsidRPr="004E4668">
        <w:t>deben</w:t>
      </w:r>
      <w:r w:rsidRPr="004E4668">
        <w:rPr>
          <w:spacing w:val="31"/>
        </w:rPr>
        <w:t xml:space="preserve"> </w:t>
      </w:r>
      <w:r w:rsidRPr="004E4668">
        <w:t>ser</w:t>
      </w:r>
      <w:r w:rsidRPr="004E4668">
        <w:rPr>
          <w:spacing w:val="32"/>
        </w:rPr>
        <w:t xml:space="preserve"> </w:t>
      </w:r>
      <w:r w:rsidRPr="004E4668">
        <w:t>adecuadas</w:t>
      </w:r>
      <w:r w:rsidRPr="004E4668">
        <w:rPr>
          <w:spacing w:val="33"/>
        </w:rPr>
        <w:t xml:space="preserve"> </w:t>
      </w:r>
      <w:r w:rsidRPr="004E4668">
        <w:t>a</w:t>
      </w:r>
      <w:r w:rsidRPr="004E4668">
        <w:rPr>
          <w:spacing w:val="33"/>
        </w:rPr>
        <w:t xml:space="preserve"> </w:t>
      </w:r>
      <w:r w:rsidRPr="004E4668">
        <w:t>la</w:t>
      </w:r>
      <w:r w:rsidRPr="004E4668">
        <w:rPr>
          <w:spacing w:val="71"/>
          <w:w w:val="99"/>
        </w:rPr>
        <w:t xml:space="preserve"> </w:t>
      </w:r>
      <w:r w:rsidRPr="004E4668">
        <w:t>talla</w:t>
      </w:r>
      <w:r w:rsidRPr="004E4668">
        <w:rPr>
          <w:spacing w:val="-5"/>
        </w:rPr>
        <w:t xml:space="preserve"> </w:t>
      </w:r>
      <w:r w:rsidRPr="004E4668">
        <w:t>de</w:t>
      </w:r>
      <w:r w:rsidRPr="004E4668">
        <w:rPr>
          <w:spacing w:val="-6"/>
        </w:rPr>
        <w:t xml:space="preserve"> </w:t>
      </w:r>
      <w:r w:rsidRPr="004E4668">
        <w:t>quien</w:t>
      </w:r>
      <w:r w:rsidRPr="004E4668">
        <w:rPr>
          <w:spacing w:val="-6"/>
        </w:rPr>
        <w:t xml:space="preserve"> </w:t>
      </w:r>
      <w:r w:rsidRPr="004E4668">
        <w:t>la</w:t>
      </w:r>
      <w:r w:rsidRPr="004E4668">
        <w:rPr>
          <w:spacing w:val="-3"/>
        </w:rPr>
        <w:t xml:space="preserve"> </w:t>
      </w:r>
      <w:r w:rsidRPr="004E4668">
        <w:t>porta</w:t>
      </w:r>
      <w:r w:rsidRPr="004E4668">
        <w:rPr>
          <w:spacing w:val="-4"/>
        </w:rPr>
        <w:t xml:space="preserve"> </w:t>
      </w:r>
      <w:r w:rsidRPr="004E4668">
        <w:t>y</w:t>
      </w:r>
      <w:r w:rsidRPr="004E4668">
        <w:rPr>
          <w:spacing w:val="-6"/>
        </w:rPr>
        <w:t xml:space="preserve"> </w:t>
      </w:r>
      <w:r w:rsidRPr="004E4668">
        <w:t>estar</w:t>
      </w:r>
      <w:r w:rsidRPr="004E4668">
        <w:rPr>
          <w:spacing w:val="-5"/>
        </w:rPr>
        <w:t xml:space="preserve"> </w:t>
      </w:r>
      <w:r w:rsidRPr="004E4668">
        <w:t>en</w:t>
      </w:r>
      <w:r w:rsidRPr="004E4668">
        <w:rPr>
          <w:spacing w:val="-5"/>
        </w:rPr>
        <w:t xml:space="preserve"> </w:t>
      </w:r>
      <w:r w:rsidRPr="004E4668">
        <w:t>buenas</w:t>
      </w:r>
      <w:r w:rsidRPr="004E4668">
        <w:rPr>
          <w:spacing w:val="-5"/>
        </w:rPr>
        <w:t xml:space="preserve"> </w:t>
      </w:r>
      <w:r w:rsidRPr="004E4668">
        <w:t>condiciones</w:t>
      </w:r>
      <w:r w:rsidRPr="004E4668">
        <w:rPr>
          <w:spacing w:val="-2"/>
        </w:rPr>
        <w:t xml:space="preserve"> </w:t>
      </w:r>
      <w:r w:rsidRPr="004E4668">
        <w:t>durante</w:t>
      </w:r>
      <w:r w:rsidRPr="004E4668">
        <w:rPr>
          <w:spacing w:val="-6"/>
        </w:rPr>
        <w:t xml:space="preserve"> </w:t>
      </w:r>
      <w:r w:rsidRPr="004E4668">
        <w:rPr>
          <w:spacing w:val="1"/>
        </w:rPr>
        <w:t>su</w:t>
      </w:r>
      <w:r w:rsidRPr="004E4668">
        <w:rPr>
          <w:spacing w:val="-6"/>
        </w:rPr>
        <w:t xml:space="preserve"> </w:t>
      </w:r>
      <w:r w:rsidRPr="004E4668">
        <w:t>uso.</w:t>
      </w:r>
    </w:p>
    <w:p w14:paraId="013729C4" w14:textId="77777777" w:rsidR="007A5268" w:rsidRPr="004E4668" w:rsidRDefault="007A5268" w:rsidP="00EB61B4">
      <w:pPr>
        <w:pStyle w:val="Vietas2"/>
      </w:pPr>
      <w:r w:rsidRPr="004E4668">
        <w:rPr>
          <w:u w:val="single"/>
        </w:rPr>
        <w:t>Casco</w:t>
      </w:r>
      <w:r w:rsidRPr="004E4668">
        <w:rPr>
          <w:spacing w:val="9"/>
          <w:u w:val="single"/>
        </w:rPr>
        <w:t xml:space="preserve"> </w:t>
      </w:r>
      <w:r w:rsidRPr="004E4668">
        <w:rPr>
          <w:u w:val="single"/>
        </w:rPr>
        <w:t>de</w:t>
      </w:r>
      <w:r w:rsidRPr="004E4668">
        <w:rPr>
          <w:spacing w:val="7"/>
          <w:u w:val="single"/>
        </w:rPr>
        <w:t xml:space="preserve"> </w:t>
      </w:r>
      <w:r w:rsidRPr="004E4668">
        <w:rPr>
          <w:u w:val="single"/>
        </w:rPr>
        <w:t>seguridad</w:t>
      </w:r>
      <w:r w:rsidRPr="004E4668">
        <w:rPr>
          <w:spacing w:val="11"/>
        </w:rPr>
        <w:t xml:space="preserve"> </w:t>
      </w:r>
      <w:r w:rsidRPr="004E4668">
        <w:t>en</w:t>
      </w:r>
      <w:r w:rsidRPr="004E4668">
        <w:rPr>
          <w:spacing w:val="9"/>
        </w:rPr>
        <w:t xml:space="preserve"> </w:t>
      </w:r>
      <w:r w:rsidRPr="004E4668">
        <w:t>color</w:t>
      </w:r>
      <w:r w:rsidRPr="004E4668">
        <w:rPr>
          <w:spacing w:val="8"/>
        </w:rPr>
        <w:t xml:space="preserve"> </w:t>
      </w:r>
      <w:r w:rsidRPr="004E4668">
        <w:t>conforme</w:t>
      </w:r>
      <w:r w:rsidRPr="004E4668">
        <w:rPr>
          <w:spacing w:val="9"/>
        </w:rPr>
        <w:t xml:space="preserve"> </w:t>
      </w:r>
      <w:r w:rsidRPr="004E4668">
        <w:t>al</w:t>
      </w:r>
      <w:r w:rsidRPr="004E4668">
        <w:rPr>
          <w:spacing w:val="9"/>
        </w:rPr>
        <w:t xml:space="preserve"> </w:t>
      </w:r>
      <w:r w:rsidRPr="004E4668">
        <w:t>estándar</w:t>
      </w:r>
      <w:r w:rsidRPr="004E4668">
        <w:rPr>
          <w:spacing w:val="11"/>
        </w:rPr>
        <w:t xml:space="preserve"> </w:t>
      </w:r>
      <w:r w:rsidRPr="004E4668">
        <w:t>del</w:t>
      </w:r>
      <w:r w:rsidRPr="004E4668">
        <w:rPr>
          <w:spacing w:val="9"/>
        </w:rPr>
        <w:t xml:space="preserve"> </w:t>
      </w:r>
      <w:r w:rsidRPr="004E4668">
        <w:t>Proveedor</w:t>
      </w:r>
      <w:r w:rsidRPr="004E4668">
        <w:rPr>
          <w:spacing w:val="11"/>
        </w:rPr>
        <w:t xml:space="preserve"> </w:t>
      </w:r>
      <w:r w:rsidRPr="004E4668">
        <w:t>o</w:t>
      </w:r>
      <w:r w:rsidRPr="004E4668">
        <w:rPr>
          <w:spacing w:val="9"/>
        </w:rPr>
        <w:t xml:space="preserve"> </w:t>
      </w:r>
      <w:r w:rsidRPr="004E4668">
        <w:t>Contratista</w:t>
      </w:r>
      <w:r w:rsidRPr="004E4668">
        <w:rPr>
          <w:spacing w:val="12"/>
        </w:rPr>
        <w:t xml:space="preserve"> </w:t>
      </w:r>
      <w:r w:rsidRPr="004E4668">
        <w:t>en</w:t>
      </w:r>
      <w:r w:rsidRPr="004E4668">
        <w:rPr>
          <w:spacing w:val="9"/>
        </w:rPr>
        <w:t xml:space="preserve"> </w:t>
      </w:r>
      <w:r w:rsidRPr="004E4668">
        <w:t>caso</w:t>
      </w:r>
      <w:r w:rsidRPr="004E4668">
        <w:rPr>
          <w:spacing w:val="81"/>
          <w:w w:val="99"/>
        </w:rPr>
        <w:t xml:space="preserve"> </w:t>
      </w:r>
      <w:r w:rsidRPr="004E4668">
        <w:t>de</w:t>
      </w:r>
      <w:r w:rsidRPr="004E4668">
        <w:rPr>
          <w:spacing w:val="5"/>
        </w:rPr>
        <w:t xml:space="preserve"> </w:t>
      </w:r>
      <w:r w:rsidRPr="004E4668">
        <w:t>que</w:t>
      </w:r>
      <w:r w:rsidRPr="004E4668">
        <w:rPr>
          <w:spacing w:val="6"/>
        </w:rPr>
        <w:t xml:space="preserve"> </w:t>
      </w:r>
      <w:r w:rsidRPr="004E4668">
        <w:t>no</w:t>
      </w:r>
      <w:r w:rsidRPr="004E4668">
        <w:rPr>
          <w:spacing w:val="5"/>
        </w:rPr>
        <w:t xml:space="preserve"> </w:t>
      </w:r>
      <w:r w:rsidRPr="004E4668">
        <w:t>cuente</w:t>
      </w:r>
      <w:r w:rsidRPr="004E4668">
        <w:rPr>
          <w:spacing w:val="7"/>
        </w:rPr>
        <w:t xml:space="preserve"> </w:t>
      </w:r>
      <w:r w:rsidRPr="004E4668">
        <w:t>con</w:t>
      </w:r>
      <w:r w:rsidRPr="004E4668">
        <w:rPr>
          <w:spacing w:val="6"/>
        </w:rPr>
        <w:t xml:space="preserve"> </w:t>
      </w:r>
      <w:r w:rsidRPr="004E4668">
        <w:t>un</w:t>
      </w:r>
      <w:r w:rsidRPr="004E4668">
        <w:rPr>
          <w:spacing w:val="6"/>
        </w:rPr>
        <w:t xml:space="preserve"> </w:t>
      </w:r>
      <w:r w:rsidRPr="004E4668">
        <w:t>estándar</w:t>
      </w:r>
      <w:r w:rsidRPr="004E4668">
        <w:rPr>
          <w:spacing w:val="4"/>
        </w:rPr>
        <w:t xml:space="preserve"> </w:t>
      </w:r>
      <w:r w:rsidRPr="004E4668">
        <w:t>de</w:t>
      </w:r>
      <w:r w:rsidRPr="004E4668">
        <w:rPr>
          <w:spacing w:val="6"/>
        </w:rPr>
        <w:t xml:space="preserve"> </w:t>
      </w:r>
      <w:r w:rsidRPr="004E4668">
        <w:t>color</w:t>
      </w:r>
      <w:r w:rsidRPr="004E4668">
        <w:rPr>
          <w:spacing w:val="4"/>
        </w:rPr>
        <w:t xml:space="preserve"> </w:t>
      </w:r>
      <w:r w:rsidRPr="004E4668">
        <w:t>será</w:t>
      </w:r>
      <w:r w:rsidRPr="004E4668">
        <w:rPr>
          <w:spacing w:val="5"/>
        </w:rPr>
        <w:t xml:space="preserve"> </w:t>
      </w:r>
      <w:r w:rsidRPr="004E4668">
        <w:t>color</w:t>
      </w:r>
      <w:r w:rsidRPr="004E4668">
        <w:rPr>
          <w:spacing w:val="6"/>
        </w:rPr>
        <w:t xml:space="preserve"> </w:t>
      </w:r>
      <w:r w:rsidRPr="004E4668">
        <w:t>blanco</w:t>
      </w:r>
      <w:r w:rsidRPr="004E4668">
        <w:rPr>
          <w:spacing w:val="5"/>
        </w:rPr>
        <w:t xml:space="preserve"> </w:t>
      </w:r>
      <w:r w:rsidRPr="004E4668">
        <w:t>sin</w:t>
      </w:r>
      <w:r w:rsidRPr="004E4668">
        <w:rPr>
          <w:spacing w:val="5"/>
        </w:rPr>
        <w:t xml:space="preserve"> </w:t>
      </w:r>
      <w:r w:rsidRPr="004E4668">
        <w:t>distinción</w:t>
      </w:r>
      <w:r w:rsidRPr="004E4668">
        <w:rPr>
          <w:spacing w:val="6"/>
        </w:rPr>
        <w:t xml:space="preserve"> </w:t>
      </w:r>
      <w:r w:rsidRPr="004E4668">
        <w:t>de</w:t>
      </w:r>
      <w:r w:rsidRPr="004E4668">
        <w:rPr>
          <w:spacing w:val="70"/>
          <w:w w:val="99"/>
        </w:rPr>
        <w:t xml:space="preserve"> </w:t>
      </w:r>
      <w:r w:rsidRPr="004E4668">
        <w:t>categorías,</w:t>
      </w:r>
      <w:r w:rsidRPr="004E4668">
        <w:rPr>
          <w:spacing w:val="9"/>
        </w:rPr>
        <w:t xml:space="preserve"> </w:t>
      </w:r>
      <w:r w:rsidRPr="004E4668">
        <w:t>que</w:t>
      </w:r>
      <w:r w:rsidRPr="004E4668">
        <w:rPr>
          <w:spacing w:val="13"/>
        </w:rPr>
        <w:t xml:space="preserve"> </w:t>
      </w:r>
      <w:r w:rsidRPr="004E4668">
        <w:t>cumpla</w:t>
      </w:r>
      <w:r w:rsidRPr="004E4668">
        <w:rPr>
          <w:spacing w:val="11"/>
        </w:rPr>
        <w:t xml:space="preserve"> </w:t>
      </w:r>
      <w:r w:rsidRPr="004E4668">
        <w:t>o</w:t>
      </w:r>
      <w:r w:rsidRPr="004E4668">
        <w:rPr>
          <w:spacing w:val="14"/>
        </w:rPr>
        <w:t xml:space="preserve"> </w:t>
      </w:r>
      <w:r w:rsidRPr="004E4668">
        <w:t>exceda</w:t>
      </w:r>
      <w:r w:rsidRPr="004E4668">
        <w:rPr>
          <w:spacing w:val="13"/>
        </w:rPr>
        <w:t xml:space="preserve"> </w:t>
      </w:r>
      <w:r w:rsidRPr="004E4668">
        <w:t>las</w:t>
      </w:r>
      <w:r w:rsidRPr="004E4668">
        <w:rPr>
          <w:spacing w:val="13"/>
        </w:rPr>
        <w:t xml:space="preserve"> </w:t>
      </w:r>
      <w:r w:rsidRPr="004E4668">
        <w:t>especificaciones</w:t>
      </w:r>
      <w:r w:rsidRPr="004E4668">
        <w:rPr>
          <w:spacing w:val="12"/>
        </w:rPr>
        <w:t xml:space="preserve"> </w:t>
      </w:r>
      <w:r w:rsidRPr="004E4668">
        <w:t>establecidas</w:t>
      </w:r>
      <w:r w:rsidRPr="004E4668">
        <w:rPr>
          <w:spacing w:val="14"/>
        </w:rPr>
        <w:t xml:space="preserve"> </w:t>
      </w:r>
      <w:r w:rsidRPr="004E4668">
        <w:t>en</w:t>
      </w:r>
      <w:r w:rsidRPr="004E4668">
        <w:rPr>
          <w:spacing w:val="12"/>
        </w:rPr>
        <w:t xml:space="preserve"> </w:t>
      </w:r>
      <w:r w:rsidRPr="004E4668">
        <w:t>la</w:t>
      </w:r>
      <w:r w:rsidRPr="004E4668">
        <w:rPr>
          <w:spacing w:val="13"/>
        </w:rPr>
        <w:t xml:space="preserve"> </w:t>
      </w:r>
      <w:r w:rsidRPr="004E4668">
        <w:t>Norma</w:t>
      </w:r>
      <w:r w:rsidRPr="004E4668">
        <w:rPr>
          <w:spacing w:val="12"/>
        </w:rPr>
        <w:t xml:space="preserve"> </w:t>
      </w:r>
      <w:r w:rsidRPr="004E4668">
        <w:t>Oficial</w:t>
      </w:r>
      <w:r w:rsidRPr="004E4668">
        <w:rPr>
          <w:spacing w:val="77"/>
          <w:w w:val="99"/>
        </w:rPr>
        <w:t xml:space="preserve"> </w:t>
      </w:r>
      <w:r w:rsidRPr="004E4668">
        <w:t>Mexicana</w:t>
      </w:r>
      <w:r w:rsidRPr="004E4668">
        <w:rPr>
          <w:spacing w:val="1"/>
        </w:rPr>
        <w:t xml:space="preserve"> </w:t>
      </w:r>
      <w:r w:rsidRPr="004E4668">
        <w:t>NOM-115-STPS- 2009</w:t>
      </w:r>
      <w:r w:rsidRPr="004E4668">
        <w:rPr>
          <w:spacing w:val="2"/>
        </w:rPr>
        <w:t xml:space="preserve"> </w:t>
      </w:r>
      <w:r w:rsidRPr="004E4668">
        <w:t>"Seguridad equipo</w:t>
      </w:r>
      <w:r w:rsidRPr="004E4668">
        <w:rPr>
          <w:spacing w:val="1"/>
        </w:rPr>
        <w:t xml:space="preserve"> </w:t>
      </w:r>
      <w:r w:rsidRPr="004E4668">
        <w:t>de</w:t>
      </w:r>
      <w:r w:rsidRPr="004E4668">
        <w:rPr>
          <w:spacing w:val="1"/>
        </w:rPr>
        <w:t xml:space="preserve"> </w:t>
      </w:r>
      <w:r w:rsidRPr="004E4668">
        <w:t>protección</w:t>
      </w:r>
      <w:r w:rsidRPr="004E4668">
        <w:rPr>
          <w:spacing w:val="2"/>
        </w:rPr>
        <w:t xml:space="preserve"> </w:t>
      </w:r>
      <w:r w:rsidRPr="004E4668">
        <w:t>personal</w:t>
      </w:r>
      <w:r w:rsidRPr="004E4668">
        <w:rPr>
          <w:spacing w:val="59"/>
        </w:rPr>
        <w:t xml:space="preserve"> </w:t>
      </w:r>
      <w:r w:rsidRPr="004E4668">
        <w:t>Cascos</w:t>
      </w:r>
      <w:r w:rsidRPr="004E4668">
        <w:rPr>
          <w:spacing w:val="2"/>
        </w:rPr>
        <w:t xml:space="preserve"> </w:t>
      </w:r>
      <w:r w:rsidRPr="004E4668">
        <w:t>de</w:t>
      </w:r>
      <w:r w:rsidRPr="004E4668">
        <w:rPr>
          <w:spacing w:val="58"/>
          <w:w w:val="99"/>
        </w:rPr>
        <w:t xml:space="preserve"> </w:t>
      </w:r>
      <w:r w:rsidRPr="004E4668">
        <w:t>Protección-</w:t>
      </w:r>
      <w:r w:rsidRPr="004E4668">
        <w:rPr>
          <w:spacing w:val="25"/>
        </w:rPr>
        <w:t xml:space="preserve"> </w:t>
      </w:r>
      <w:r w:rsidRPr="004E4668">
        <w:t>Clasificación,</w:t>
      </w:r>
      <w:r w:rsidRPr="004E4668">
        <w:rPr>
          <w:spacing w:val="25"/>
        </w:rPr>
        <w:t xml:space="preserve"> </w:t>
      </w:r>
      <w:r w:rsidRPr="004E4668">
        <w:t>especificaciones,</w:t>
      </w:r>
      <w:r w:rsidRPr="004E4668">
        <w:rPr>
          <w:spacing w:val="22"/>
        </w:rPr>
        <w:t xml:space="preserve"> </w:t>
      </w:r>
      <w:r w:rsidRPr="004E4668">
        <w:t>métodos</w:t>
      </w:r>
      <w:r w:rsidRPr="004E4668">
        <w:rPr>
          <w:spacing w:val="25"/>
        </w:rPr>
        <w:t xml:space="preserve"> </w:t>
      </w:r>
      <w:r w:rsidRPr="004E4668">
        <w:t>de</w:t>
      </w:r>
      <w:r w:rsidRPr="004E4668">
        <w:rPr>
          <w:spacing w:val="24"/>
        </w:rPr>
        <w:t xml:space="preserve"> </w:t>
      </w:r>
      <w:r w:rsidRPr="004E4668">
        <w:t>prueba"</w:t>
      </w:r>
      <w:r w:rsidRPr="004E4668">
        <w:rPr>
          <w:spacing w:val="25"/>
        </w:rPr>
        <w:t xml:space="preserve"> </w:t>
      </w:r>
      <w:r w:rsidRPr="004E4668">
        <w:t>o</w:t>
      </w:r>
      <w:r w:rsidRPr="004E4668">
        <w:rPr>
          <w:spacing w:val="24"/>
        </w:rPr>
        <w:t xml:space="preserve"> </w:t>
      </w:r>
      <w:r w:rsidRPr="004E4668">
        <w:t>su</w:t>
      </w:r>
      <w:r w:rsidRPr="004E4668">
        <w:rPr>
          <w:spacing w:val="25"/>
        </w:rPr>
        <w:t xml:space="preserve"> </w:t>
      </w:r>
      <w:r w:rsidRPr="004E4668">
        <w:t>versión</w:t>
      </w:r>
      <w:r w:rsidRPr="004E4668">
        <w:rPr>
          <w:spacing w:val="25"/>
        </w:rPr>
        <w:t xml:space="preserve"> </w:t>
      </w:r>
      <w:r w:rsidRPr="004E4668">
        <w:t>vigente,</w:t>
      </w:r>
      <w:r w:rsidRPr="004E4668">
        <w:rPr>
          <w:spacing w:val="93"/>
          <w:w w:val="99"/>
        </w:rPr>
        <w:t xml:space="preserve"> </w:t>
      </w:r>
      <w:r w:rsidRPr="004E4668">
        <w:t>conforme</w:t>
      </w:r>
      <w:r w:rsidRPr="004E4668">
        <w:rPr>
          <w:spacing w:val="15"/>
        </w:rPr>
        <w:t xml:space="preserve"> </w:t>
      </w:r>
      <w:r w:rsidRPr="004E4668">
        <w:rPr>
          <w:spacing w:val="1"/>
        </w:rPr>
        <w:t>al</w:t>
      </w:r>
      <w:r w:rsidRPr="004E4668">
        <w:rPr>
          <w:spacing w:val="16"/>
        </w:rPr>
        <w:t xml:space="preserve"> </w:t>
      </w:r>
      <w:r w:rsidRPr="004E4668">
        <w:t>uso</w:t>
      </w:r>
      <w:r w:rsidRPr="004E4668">
        <w:rPr>
          <w:spacing w:val="18"/>
        </w:rPr>
        <w:t xml:space="preserve"> </w:t>
      </w:r>
      <w:r w:rsidRPr="004E4668">
        <w:t>a</w:t>
      </w:r>
      <w:r w:rsidRPr="004E4668">
        <w:rPr>
          <w:spacing w:val="19"/>
        </w:rPr>
        <w:t xml:space="preserve"> </w:t>
      </w:r>
      <w:r w:rsidRPr="004E4668">
        <w:t>que</w:t>
      </w:r>
      <w:r w:rsidRPr="004E4668">
        <w:rPr>
          <w:spacing w:val="16"/>
        </w:rPr>
        <w:t xml:space="preserve"> </w:t>
      </w:r>
      <w:r w:rsidRPr="004E4668">
        <w:t>esté</w:t>
      </w:r>
      <w:r w:rsidRPr="004E4668">
        <w:rPr>
          <w:spacing w:val="16"/>
        </w:rPr>
        <w:t xml:space="preserve"> </w:t>
      </w:r>
      <w:r w:rsidRPr="004E4668">
        <w:t>destinado.</w:t>
      </w:r>
      <w:r w:rsidRPr="004E4668">
        <w:rPr>
          <w:spacing w:val="18"/>
        </w:rPr>
        <w:t xml:space="preserve"> </w:t>
      </w:r>
      <w:r w:rsidRPr="004E4668">
        <w:t>Los</w:t>
      </w:r>
      <w:r w:rsidRPr="004E4668">
        <w:rPr>
          <w:spacing w:val="18"/>
        </w:rPr>
        <w:t xml:space="preserve"> </w:t>
      </w:r>
      <w:r w:rsidRPr="004E4668">
        <w:t>cascos</w:t>
      </w:r>
      <w:r w:rsidRPr="004E4668">
        <w:rPr>
          <w:spacing w:val="18"/>
        </w:rPr>
        <w:t xml:space="preserve"> </w:t>
      </w:r>
      <w:r w:rsidRPr="004E4668">
        <w:t>y</w:t>
      </w:r>
      <w:r w:rsidRPr="004E4668">
        <w:rPr>
          <w:spacing w:val="16"/>
        </w:rPr>
        <w:t xml:space="preserve"> </w:t>
      </w:r>
      <w:r w:rsidRPr="004E4668">
        <w:t>sus</w:t>
      </w:r>
      <w:r w:rsidRPr="004E4668">
        <w:rPr>
          <w:spacing w:val="18"/>
        </w:rPr>
        <w:t xml:space="preserve"> </w:t>
      </w:r>
      <w:r w:rsidRPr="004E4668">
        <w:t>accesorios</w:t>
      </w:r>
      <w:r w:rsidRPr="004E4668">
        <w:rPr>
          <w:spacing w:val="18"/>
        </w:rPr>
        <w:t xml:space="preserve"> </w:t>
      </w:r>
      <w:r w:rsidRPr="004E4668">
        <w:t>no</w:t>
      </w:r>
      <w:r w:rsidRPr="004E4668">
        <w:rPr>
          <w:spacing w:val="17"/>
        </w:rPr>
        <w:t xml:space="preserve"> </w:t>
      </w:r>
      <w:r w:rsidRPr="004E4668">
        <w:t>deben</w:t>
      </w:r>
      <w:r w:rsidRPr="004E4668">
        <w:rPr>
          <w:spacing w:val="18"/>
        </w:rPr>
        <w:t xml:space="preserve"> </w:t>
      </w:r>
      <w:r w:rsidRPr="004E4668">
        <w:t>contener</w:t>
      </w:r>
      <w:r w:rsidRPr="004E4668">
        <w:rPr>
          <w:spacing w:val="76"/>
          <w:w w:val="99"/>
        </w:rPr>
        <w:t xml:space="preserve"> </w:t>
      </w:r>
      <w:r w:rsidRPr="004E4668">
        <w:t>elementos</w:t>
      </w:r>
      <w:r w:rsidRPr="004E4668">
        <w:rPr>
          <w:spacing w:val="55"/>
        </w:rPr>
        <w:t xml:space="preserve"> </w:t>
      </w:r>
      <w:r w:rsidRPr="004E4668">
        <w:t>metálicos</w:t>
      </w:r>
      <w:r w:rsidRPr="004E4668">
        <w:rPr>
          <w:spacing w:val="55"/>
        </w:rPr>
        <w:t xml:space="preserve"> </w:t>
      </w:r>
      <w:r w:rsidRPr="004E4668">
        <w:t>y</w:t>
      </w:r>
      <w:r w:rsidRPr="004E4668">
        <w:rPr>
          <w:spacing w:val="56"/>
        </w:rPr>
        <w:t xml:space="preserve"> </w:t>
      </w:r>
      <w:r w:rsidRPr="004E4668">
        <w:t>no</w:t>
      </w:r>
      <w:r w:rsidRPr="004E4668">
        <w:rPr>
          <w:spacing w:val="55"/>
        </w:rPr>
        <w:t xml:space="preserve"> </w:t>
      </w:r>
      <w:r w:rsidRPr="004E4668">
        <w:t>deben</w:t>
      </w:r>
      <w:r w:rsidRPr="004E4668">
        <w:rPr>
          <w:spacing w:val="55"/>
        </w:rPr>
        <w:t xml:space="preserve"> </w:t>
      </w:r>
      <w:r w:rsidRPr="004E4668">
        <w:t>de</w:t>
      </w:r>
      <w:r w:rsidRPr="004E4668">
        <w:rPr>
          <w:spacing w:val="55"/>
        </w:rPr>
        <w:t xml:space="preserve"> </w:t>
      </w:r>
      <w:r w:rsidRPr="004E4668">
        <w:t>ser</w:t>
      </w:r>
      <w:r w:rsidRPr="004E4668">
        <w:rPr>
          <w:spacing w:val="55"/>
        </w:rPr>
        <w:t xml:space="preserve"> </w:t>
      </w:r>
      <w:r w:rsidRPr="004E4668">
        <w:t>utilizados</w:t>
      </w:r>
      <w:r w:rsidRPr="004E4668">
        <w:rPr>
          <w:spacing w:val="2"/>
        </w:rPr>
        <w:t xml:space="preserve"> </w:t>
      </w:r>
      <w:r w:rsidRPr="004E4668">
        <w:t>si</w:t>
      </w:r>
      <w:r w:rsidRPr="004E4668">
        <w:rPr>
          <w:spacing w:val="54"/>
        </w:rPr>
        <w:t xml:space="preserve"> </w:t>
      </w:r>
      <w:r w:rsidRPr="004E4668">
        <w:t>presentan</w:t>
      </w:r>
      <w:r w:rsidRPr="004E4668">
        <w:rPr>
          <w:spacing w:val="55"/>
        </w:rPr>
        <w:t xml:space="preserve"> </w:t>
      </w:r>
      <w:r w:rsidRPr="004E4668">
        <w:t>fracturas</w:t>
      </w:r>
      <w:r w:rsidRPr="004E4668">
        <w:rPr>
          <w:spacing w:val="55"/>
        </w:rPr>
        <w:t xml:space="preserve"> </w:t>
      </w:r>
      <w:r w:rsidRPr="004E4668">
        <w:t>o</w:t>
      </w:r>
      <w:r w:rsidRPr="004E4668">
        <w:rPr>
          <w:spacing w:val="87"/>
          <w:w w:val="99"/>
        </w:rPr>
        <w:t xml:space="preserve"> </w:t>
      </w:r>
      <w:r w:rsidRPr="004E4668">
        <w:t>deformaciones.</w:t>
      </w:r>
    </w:p>
    <w:p w14:paraId="3C49FF52" w14:textId="7F3A2B23" w:rsidR="007A5268" w:rsidRPr="004E4668" w:rsidRDefault="007A5268" w:rsidP="00EB61B4">
      <w:pPr>
        <w:pStyle w:val="Vietas2"/>
      </w:pPr>
      <w:r w:rsidRPr="004E4668">
        <w:rPr>
          <w:u w:val="single"/>
        </w:rPr>
        <w:t>Calzado de Seguridad</w:t>
      </w:r>
      <w:r w:rsidRPr="004E4668">
        <w:t xml:space="preserve">, </w:t>
      </w:r>
      <w:r w:rsidR="0075395C">
        <w:t>tipo borceguí con agujetas</w:t>
      </w:r>
      <w:r w:rsidRPr="004E4668">
        <w:t xml:space="preserve">, con suela </w:t>
      </w:r>
      <w:proofErr w:type="spellStart"/>
      <w:r w:rsidRPr="004E4668">
        <w:t>antiderrapante</w:t>
      </w:r>
      <w:proofErr w:type="spellEnd"/>
      <w:r w:rsidRPr="004E4668">
        <w:t>; con casquillo de protección, la calidad de los materiales y especificaciones deben cumplir o exceder con lo estipulado en la NOM-113-STPS-2009 “Seguridad equipos de protección personal- Calzado de protección –Clasificación, especificaciones y métodos de prueba”.</w:t>
      </w:r>
    </w:p>
    <w:p w14:paraId="68A3B6CD" w14:textId="77777777" w:rsidR="007A5268" w:rsidRPr="004E4668" w:rsidRDefault="007A5268" w:rsidP="00EB61B4">
      <w:pPr>
        <w:pStyle w:val="Vietas2"/>
      </w:pPr>
      <w:r w:rsidRPr="004E4668">
        <w:rPr>
          <w:u w:val="single"/>
        </w:rPr>
        <w:t>Lentes</w:t>
      </w:r>
      <w:r w:rsidRPr="004E4668">
        <w:rPr>
          <w:spacing w:val="-3"/>
          <w:u w:val="single"/>
        </w:rPr>
        <w:t xml:space="preserve"> </w:t>
      </w:r>
      <w:r w:rsidRPr="004E4668">
        <w:rPr>
          <w:u w:val="single"/>
        </w:rPr>
        <w:t>de</w:t>
      </w:r>
      <w:r w:rsidRPr="004E4668">
        <w:rPr>
          <w:spacing w:val="-3"/>
          <w:u w:val="single"/>
        </w:rPr>
        <w:t xml:space="preserve"> </w:t>
      </w:r>
      <w:r w:rsidRPr="004E4668">
        <w:rPr>
          <w:u w:val="single"/>
        </w:rPr>
        <w:t>seguridad</w:t>
      </w:r>
      <w:r w:rsidRPr="004E4668">
        <w:t>,</w:t>
      </w:r>
      <w:r w:rsidRPr="004E4668">
        <w:rPr>
          <w:spacing w:val="-5"/>
        </w:rPr>
        <w:t xml:space="preserve"> </w:t>
      </w:r>
      <w:r w:rsidRPr="004E4668">
        <w:t>cuando</w:t>
      </w:r>
      <w:r w:rsidRPr="004E4668">
        <w:rPr>
          <w:spacing w:val="-3"/>
        </w:rPr>
        <w:t xml:space="preserve"> </w:t>
      </w:r>
      <w:r w:rsidRPr="004E4668">
        <w:t>se</w:t>
      </w:r>
      <w:r w:rsidRPr="004E4668">
        <w:rPr>
          <w:spacing w:val="-4"/>
        </w:rPr>
        <w:t xml:space="preserve"> </w:t>
      </w:r>
      <w:r w:rsidRPr="004E4668">
        <w:t>realicen</w:t>
      </w:r>
      <w:r w:rsidRPr="004E4668">
        <w:rPr>
          <w:spacing w:val="-4"/>
        </w:rPr>
        <w:t xml:space="preserve"> </w:t>
      </w:r>
      <w:r w:rsidRPr="004E4668">
        <w:t>actividades</w:t>
      </w:r>
      <w:r w:rsidRPr="004E4668">
        <w:rPr>
          <w:spacing w:val="-3"/>
        </w:rPr>
        <w:t xml:space="preserve"> </w:t>
      </w:r>
      <w:r w:rsidRPr="004E4668">
        <w:t>que</w:t>
      </w:r>
      <w:r w:rsidRPr="004E4668">
        <w:rPr>
          <w:spacing w:val="-2"/>
        </w:rPr>
        <w:t xml:space="preserve"> </w:t>
      </w:r>
      <w:r w:rsidRPr="004E4668">
        <w:t>impliquen</w:t>
      </w:r>
      <w:r w:rsidRPr="004E4668">
        <w:rPr>
          <w:spacing w:val="-3"/>
        </w:rPr>
        <w:t xml:space="preserve"> </w:t>
      </w:r>
      <w:r w:rsidRPr="004E4668">
        <w:t>riesgos</w:t>
      </w:r>
      <w:r w:rsidRPr="004E4668">
        <w:rPr>
          <w:spacing w:val="-3"/>
        </w:rPr>
        <w:t xml:space="preserve"> </w:t>
      </w:r>
      <w:r w:rsidRPr="004E4668">
        <w:t>de</w:t>
      </w:r>
      <w:r w:rsidRPr="004E4668">
        <w:rPr>
          <w:spacing w:val="-2"/>
        </w:rPr>
        <w:t xml:space="preserve"> </w:t>
      </w:r>
      <w:r w:rsidRPr="004E4668">
        <w:t>lesiones</w:t>
      </w:r>
      <w:r w:rsidRPr="004E4668">
        <w:rPr>
          <w:spacing w:val="-3"/>
        </w:rPr>
        <w:t xml:space="preserve"> </w:t>
      </w:r>
      <w:r w:rsidRPr="004E4668">
        <w:t>o</w:t>
      </w:r>
      <w:r w:rsidRPr="004E4668">
        <w:rPr>
          <w:spacing w:val="89"/>
          <w:w w:val="99"/>
        </w:rPr>
        <w:t xml:space="preserve"> </w:t>
      </w:r>
      <w:r w:rsidRPr="004E4668">
        <w:t>daños a</w:t>
      </w:r>
      <w:r w:rsidRPr="004E4668">
        <w:rPr>
          <w:spacing w:val="1"/>
        </w:rPr>
        <w:t xml:space="preserve"> </w:t>
      </w:r>
      <w:r w:rsidRPr="004E4668">
        <w:t>los</w:t>
      </w:r>
      <w:r w:rsidRPr="004E4668">
        <w:rPr>
          <w:spacing w:val="1"/>
        </w:rPr>
        <w:t xml:space="preserve"> </w:t>
      </w:r>
      <w:r w:rsidRPr="004E4668">
        <w:t>ojos</w:t>
      </w:r>
      <w:r w:rsidRPr="004E4668">
        <w:rPr>
          <w:spacing w:val="4"/>
        </w:rPr>
        <w:t xml:space="preserve"> </w:t>
      </w:r>
      <w:r w:rsidRPr="004E4668">
        <w:t>por impacto, que</w:t>
      </w:r>
      <w:r w:rsidRPr="004E4668">
        <w:rPr>
          <w:spacing w:val="-2"/>
        </w:rPr>
        <w:t xml:space="preserve"> </w:t>
      </w:r>
      <w:r w:rsidRPr="004E4668">
        <w:t>cumplan o</w:t>
      </w:r>
      <w:r w:rsidRPr="004E4668">
        <w:rPr>
          <w:spacing w:val="1"/>
        </w:rPr>
        <w:t xml:space="preserve"> </w:t>
      </w:r>
      <w:r w:rsidRPr="004E4668">
        <w:t>excedan</w:t>
      </w:r>
      <w:r w:rsidRPr="004E4668">
        <w:rPr>
          <w:spacing w:val="1"/>
        </w:rPr>
        <w:t xml:space="preserve"> </w:t>
      </w:r>
      <w:r w:rsidRPr="004E4668">
        <w:t>los</w:t>
      </w:r>
      <w:r w:rsidRPr="004E4668">
        <w:rPr>
          <w:spacing w:val="1"/>
        </w:rPr>
        <w:t xml:space="preserve"> </w:t>
      </w:r>
      <w:r w:rsidRPr="004E4668">
        <w:t>requisitos</w:t>
      </w:r>
      <w:r w:rsidRPr="004E4668">
        <w:rPr>
          <w:spacing w:val="1"/>
        </w:rPr>
        <w:t xml:space="preserve"> </w:t>
      </w:r>
      <w:r w:rsidRPr="004E4668">
        <w:t>de la</w:t>
      </w:r>
      <w:r w:rsidRPr="004E4668">
        <w:rPr>
          <w:spacing w:val="1"/>
        </w:rPr>
        <w:t xml:space="preserve"> </w:t>
      </w:r>
      <w:r w:rsidRPr="004E4668">
        <w:t>Norma</w:t>
      </w:r>
      <w:r w:rsidRPr="004E4668">
        <w:rPr>
          <w:spacing w:val="2"/>
        </w:rPr>
        <w:t xml:space="preserve"> </w:t>
      </w:r>
      <w:r w:rsidRPr="004E4668">
        <w:rPr>
          <w:spacing w:val="1"/>
        </w:rPr>
        <w:t>NMX-S-</w:t>
      </w:r>
      <w:r w:rsidRPr="004E4668">
        <w:t>057-SCFI-2002 y ANSI Z87.1.</w:t>
      </w:r>
      <w:r w:rsidRPr="004E4668">
        <w:rPr>
          <w:spacing w:val="2"/>
        </w:rPr>
        <w:t xml:space="preserve"> </w:t>
      </w:r>
      <w:r w:rsidRPr="004E4668">
        <w:t>Para</w:t>
      </w:r>
      <w:r w:rsidRPr="004E4668">
        <w:rPr>
          <w:spacing w:val="4"/>
        </w:rPr>
        <w:t xml:space="preserve"> </w:t>
      </w:r>
      <w:r w:rsidRPr="004E4668">
        <w:t>otros</w:t>
      </w:r>
      <w:r w:rsidRPr="004E4668">
        <w:rPr>
          <w:spacing w:val="2"/>
        </w:rPr>
        <w:t xml:space="preserve"> </w:t>
      </w:r>
      <w:r w:rsidRPr="004E4668">
        <w:t>tipos</w:t>
      </w:r>
      <w:r w:rsidRPr="004E4668">
        <w:rPr>
          <w:spacing w:val="5"/>
        </w:rPr>
        <w:t xml:space="preserve"> </w:t>
      </w:r>
      <w:r w:rsidRPr="004E4668">
        <w:t>de</w:t>
      </w:r>
      <w:r w:rsidRPr="004E4668">
        <w:rPr>
          <w:spacing w:val="2"/>
        </w:rPr>
        <w:t xml:space="preserve"> </w:t>
      </w:r>
      <w:r w:rsidRPr="004E4668">
        <w:t>riesgo</w:t>
      </w:r>
      <w:r w:rsidRPr="004E4668">
        <w:rPr>
          <w:spacing w:val="4"/>
        </w:rPr>
        <w:t xml:space="preserve"> </w:t>
      </w:r>
      <w:r w:rsidRPr="004E4668">
        <w:t>los</w:t>
      </w:r>
      <w:r w:rsidRPr="004E4668">
        <w:rPr>
          <w:spacing w:val="2"/>
        </w:rPr>
        <w:t xml:space="preserve"> </w:t>
      </w:r>
      <w:r w:rsidRPr="004E4668">
        <w:t>lentes</w:t>
      </w:r>
      <w:r w:rsidRPr="004E4668">
        <w:rPr>
          <w:spacing w:val="4"/>
        </w:rPr>
        <w:t xml:space="preserve"> </w:t>
      </w:r>
      <w:r w:rsidRPr="004E4668">
        <w:t>deben</w:t>
      </w:r>
      <w:r w:rsidRPr="004E4668">
        <w:rPr>
          <w:spacing w:val="2"/>
        </w:rPr>
        <w:t xml:space="preserve"> </w:t>
      </w:r>
      <w:r w:rsidRPr="004E4668">
        <w:t>igualar</w:t>
      </w:r>
      <w:r w:rsidRPr="004E4668">
        <w:rPr>
          <w:spacing w:val="4"/>
        </w:rPr>
        <w:t xml:space="preserve"> </w:t>
      </w:r>
      <w:r w:rsidRPr="004E4668">
        <w:t>o</w:t>
      </w:r>
      <w:r w:rsidRPr="004E4668">
        <w:rPr>
          <w:spacing w:val="4"/>
        </w:rPr>
        <w:t xml:space="preserve"> </w:t>
      </w:r>
      <w:r w:rsidRPr="004E4668">
        <w:t>exceder</w:t>
      </w:r>
      <w:r w:rsidRPr="004E4668">
        <w:rPr>
          <w:spacing w:val="3"/>
        </w:rPr>
        <w:t xml:space="preserve"> </w:t>
      </w:r>
      <w:r w:rsidRPr="004E4668">
        <w:t>los</w:t>
      </w:r>
      <w:r w:rsidRPr="004E4668">
        <w:rPr>
          <w:spacing w:val="75"/>
          <w:w w:val="99"/>
        </w:rPr>
        <w:t xml:space="preserve"> </w:t>
      </w:r>
      <w:r w:rsidRPr="004E4668">
        <w:t>requisitos</w:t>
      </w:r>
      <w:r w:rsidRPr="004E4668">
        <w:rPr>
          <w:spacing w:val="23"/>
        </w:rPr>
        <w:t xml:space="preserve"> </w:t>
      </w:r>
      <w:r w:rsidRPr="004E4668">
        <w:t>que</w:t>
      </w:r>
      <w:r w:rsidRPr="004E4668">
        <w:rPr>
          <w:spacing w:val="23"/>
        </w:rPr>
        <w:t xml:space="preserve"> </w:t>
      </w:r>
      <w:r w:rsidRPr="004E4668">
        <w:t>en</w:t>
      </w:r>
      <w:r w:rsidRPr="004E4668">
        <w:rPr>
          <w:spacing w:val="22"/>
        </w:rPr>
        <w:t xml:space="preserve"> </w:t>
      </w:r>
      <w:r w:rsidRPr="004E4668">
        <w:t>materia</w:t>
      </w:r>
      <w:r w:rsidRPr="004E4668">
        <w:rPr>
          <w:spacing w:val="23"/>
        </w:rPr>
        <w:t xml:space="preserve"> </w:t>
      </w:r>
      <w:r w:rsidRPr="004E4668">
        <w:t>de</w:t>
      </w:r>
      <w:r w:rsidRPr="004E4668">
        <w:rPr>
          <w:spacing w:val="24"/>
        </w:rPr>
        <w:t xml:space="preserve"> </w:t>
      </w:r>
      <w:r w:rsidRPr="004E4668">
        <w:t>seguridad</w:t>
      </w:r>
      <w:r w:rsidRPr="004E4668">
        <w:rPr>
          <w:spacing w:val="22"/>
        </w:rPr>
        <w:t xml:space="preserve"> </w:t>
      </w:r>
      <w:r w:rsidRPr="004E4668">
        <w:t>se</w:t>
      </w:r>
      <w:r w:rsidRPr="004E4668">
        <w:rPr>
          <w:spacing w:val="24"/>
        </w:rPr>
        <w:t xml:space="preserve"> </w:t>
      </w:r>
      <w:r w:rsidRPr="004E4668">
        <w:t>especifiquen</w:t>
      </w:r>
      <w:r w:rsidRPr="004E4668">
        <w:rPr>
          <w:spacing w:val="21"/>
        </w:rPr>
        <w:t xml:space="preserve"> </w:t>
      </w:r>
      <w:r w:rsidRPr="004E4668">
        <w:t>en</w:t>
      </w:r>
      <w:r w:rsidRPr="004E4668">
        <w:rPr>
          <w:spacing w:val="23"/>
        </w:rPr>
        <w:t xml:space="preserve"> </w:t>
      </w:r>
      <w:r w:rsidRPr="004E4668">
        <w:t>las</w:t>
      </w:r>
      <w:r w:rsidRPr="004E4668">
        <w:rPr>
          <w:spacing w:val="4"/>
        </w:rPr>
        <w:t xml:space="preserve"> </w:t>
      </w:r>
      <w:r w:rsidRPr="004E4668">
        <w:t>Normas</w:t>
      </w:r>
      <w:r w:rsidRPr="004E4668">
        <w:rPr>
          <w:spacing w:val="77"/>
          <w:w w:val="99"/>
        </w:rPr>
        <w:t xml:space="preserve"> </w:t>
      </w:r>
      <w:r w:rsidRPr="004E4668">
        <w:t>internacionales</w:t>
      </w:r>
      <w:r w:rsidRPr="004E4668">
        <w:rPr>
          <w:spacing w:val="-2"/>
        </w:rPr>
        <w:t xml:space="preserve"> </w:t>
      </w:r>
      <w:r w:rsidRPr="004E4668">
        <w:t>o extranjeras aplicables.</w:t>
      </w:r>
      <w:r w:rsidRPr="004E4668">
        <w:rPr>
          <w:spacing w:val="-3"/>
        </w:rPr>
        <w:t xml:space="preserve"> </w:t>
      </w:r>
      <w:r w:rsidRPr="004E4668">
        <w:t>Los lentes</w:t>
      </w:r>
      <w:r w:rsidRPr="004E4668">
        <w:rPr>
          <w:spacing w:val="-2"/>
        </w:rPr>
        <w:t xml:space="preserve"> </w:t>
      </w:r>
      <w:r w:rsidRPr="004E4668">
        <w:t>deben</w:t>
      </w:r>
      <w:r w:rsidRPr="004E4668">
        <w:rPr>
          <w:spacing w:val="-2"/>
        </w:rPr>
        <w:t xml:space="preserve"> </w:t>
      </w:r>
      <w:r w:rsidRPr="004E4668">
        <w:t>ajustarse</w:t>
      </w:r>
      <w:r w:rsidRPr="004E4668">
        <w:rPr>
          <w:spacing w:val="-3"/>
        </w:rPr>
        <w:t xml:space="preserve"> </w:t>
      </w:r>
      <w:r w:rsidRPr="004E4668">
        <w:t>perfectamente</w:t>
      </w:r>
      <w:r w:rsidRPr="004E4668">
        <w:rPr>
          <w:spacing w:val="-2"/>
        </w:rPr>
        <w:t xml:space="preserve"> </w:t>
      </w:r>
      <w:r w:rsidRPr="004E4668">
        <w:t>a</w:t>
      </w:r>
      <w:r w:rsidRPr="004E4668">
        <w:rPr>
          <w:spacing w:val="1"/>
        </w:rPr>
        <w:t xml:space="preserve"> </w:t>
      </w:r>
      <w:r w:rsidRPr="004E4668">
        <w:t>la</w:t>
      </w:r>
      <w:r w:rsidRPr="004E4668">
        <w:rPr>
          <w:spacing w:val="107"/>
          <w:w w:val="99"/>
        </w:rPr>
        <w:t xml:space="preserve"> </w:t>
      </w:r>
      <w:r w:rsidRPr="004E4668">
        <w:t>cara</w:t>
      </w:r>
      <w:r w:rsidRPr="004E4668">
        <w:rPr>
          <w:spacing w:val="16"/>
        </w:rPr>
        <w:t xml:space="preserve"> </w:t>
      </w:r>
      <w:r w:rsidRPr="004E4668">
        <w:t>del</w:t>
      </w:r>
      <w:r w:rsidRPr="004E4668">
        <w:rPr>
          <w:spacing w:val="15"/>
        </w:rPr>
        <w:t xml:space="preserve"> </w:t>
      </w:r>
      <w:r w:rsidRPr="004E4668">
        <w:t>usuario.</w:t>
      </w:r>
      <w:r w:rsidRPr="004E4668">
        <w:rPr>
          <w:spacing w:val="15"/>
        </w:rPr>
        <w:t xml:space="preserve"> </w:t>
      </w:r>
      <w:r w:rsidRPr="004E4668">
        <w:t>No</w:t>
      </w:r>
      <w:r w:rsidRPr="004E4668">
        <w:rPr>
          <w:spacing w:val="17"/>
        </w:rPr>
        <w:t xml:space="preserve"> </w:t>
      </w:r>
      <w:r w:rsidRPr="004E4668">
        <w:t>deben</w:t>
      </w:r>
      <w:r w:rsidRPr="004E4668">
        <w:rPr>
          <w:spacing w:val="15"/>
        </w:rPr>
        <w:t xml:space="preserve"> </w:t>
      </w:r>
      <w:r w:rsidRPr="004E4668">
        <w:t>utilizarse</w:t>
      </w:r>
      <w:r w:rsidRPr="004E4668">
        <w:rPr>
          <w:spacing w:val="18"/>
        </w:rPr>
        <w:t xml:space="preserve"> </w:t>
      </w:r>
      <w:r w:rsidRPr="004E4668">
        <w:t>lentes</w:t>
      </w:r>
      <w:r w:rsidRPr="004E4668">
        <w:rPr>
          <w:spacing w:val="16"/>
        </w:rPr>
        <w:t xml:space="preserve"> </w:t>
      </w:r>
      <w:r w:rsidRPr="004E4668">
        <w:t>que</w:t>
      </w:r>
      <w:r w:rsidRPr="004E4668">
        <w:rPr>
          <w:spacing w:val="18"/>
        </w:rPr>
        <w:t xml:space="preserve"> </w:t>
      </w:r>
      <w:r w:rsidRPr="004E4668">
        <w:t>presenten</w:t>
      </w:r>
      <w:r w:rsidRPr="004E4668">
        <w:rPr>
          <w:spacing w:val="15"/>
        </w:rPr>
        <w:t xml:space="preserve"> </w:t>
      </w:r>
      <w:r w:rsidRPr="004E4668">
        <w:t>fracturas</w:t>
      </w:r>
      <w:r w:rsidRPr="004E4668">
        <w:rPr>
          <w:spacing w:val="16"/>
        </w:rPr>
        <w:t xml:space="preserve"> </w:t>
      </w:r>
      <w:r w:rsidRPr="004E4668">
        <w:t>de</w:t>
      </w:r>
      <w:r w:rsidRPr="004E4668">
        <w:rPr>
          <w:spacing w:val="17"/>
        </w:rPr>
        <w:t xml:space="preserve"> </w:t>
      </w:r>
      <w:r w:rsidRPr="004E4668">
        <w:t>cualquiera</w:t>
      </w:r>
      <w:r w:rsidRPr="004E4668">
        <w:rPr>
          <w:spacing w:val="17"/>
        </w:rPr>
        <w:t xml:space="preserve"> </w:t>
      </w:r>
      <w:r w:rsidRPr="004E4668">
        <w:t>de</w:t>
      </w:r>
      <w:r w:rsidRPr="004E4668">
        <w:rPr>
          <w:spacing w:val="69"/>
          <w:w w:val="99"/>
        </w:rPr>
        <w:t xml:space="preserve"> </w:t>
      </w:r>
      <w:r w:rsidRPr="004E4668">
        <w:t>sus</w:t>
      </w:r>
      <w:r w:rsidRPr="004E4668">
        <w:rPr>
          <w:spacing w:val="-5"/>
        </w:rPr>
        <w:t xml:space="preserve"> </w:t>
      </w:r>
      <w:r w:rsidRPr="004E4668">
        <w:t>partes</w:t>
      </w:r>
      <w:r w:rsidRPr="004E4668">
        <w:rPr>
          <w:spacing w:val="-5"/>
        </w:rPr>
        <w:t xml:space="preserve"> </w:t>
      </w:r>
      <w:r w:rsidRPr="004E4668">
        <w:t>o</w:t>
      </w:r>
      <w:r w:rsidRPr="004E4668">
        <w:rPr>
          <w:spacing w:val="-3"/>
        </w:rPr>
        <w:t xml:space="preserve"> </w:t>
      </w:r>
      <w:r w:rsidRPr="004E4668">
        <w:t>deterioro</w:t>
      </w:r>
      <w:r w:rsidRPr="004E4668">
        <w:rPr>
          <w:spacing w:val="-5"/>
        </w:rPr>
        <w:t xml:space="preserve"> </w:t>
      </w:r>
      <w:r w:rsidRPr="004E4668">
        <w:t>en</w:t>
      </w:r>
      <w:r w:rsidRPr="004E4668">
        <w:rPr>
          <w:spacing w:val="-4"/>
        </w:rPr>
        <w:t xml:space="preserve"> </w:t>
      </w:r>
      <w:r w:rsidRPr="004E4668">
        <w:t>el</w:t>
      </w:r>
      <w:r w:rsidRPr="004E4668">
        <w:rPr>
          <w:spacing w:val="-6"/>
        </w:rPr>
        <w:t xml:space="preserve"> </w:t>
      </w:r>
      <w:r w:rsidRPr="004E4668">
        <w:t>lente</w:t>
      </w:r>
      <w:r w:rsidRPr="004E4668">
        <w:rPr>
          <w:spacing w:val="-5"/>
        </w:rPr>
        <w:t xml:space="preserve"> </w:t>
      </w:r>
      <w:r w:rsidRPr="004E4668">
        <w:t>que</w:t>
      </w:r>
      <w:r w:rsidRPr="004E4668">
        <w:rPr>
          <w:spacing w:val="-6"/>
        </w:rPr>
        <w:t xml:space="preserve"> </w:t>
      </w:r>
      <w:r w:rsidRPr="004E4668">
        <w:t>impidan</w:t>
      </w:r>
      <w:r w:rsidRPr="004E4668">
        <w:rPr>
          <w:spacing w:val="-3"/>
        </w:rPr>
        <w:t xml:space="preserve"> </w:t>
      </w:r>
      <w:r w:rsidRPr="004E4668">
        <w:t>la</w:t>
      </w:r>
      <w:r w:rsidRPr="004E4668">
        <w:rPr>
          <w:spacing w:val="-4"/>
        </w:rPr>
        <w:t xml:space="preserve"> </w:t>
      </w:r>
      <w:r w:rsidRPr="004E4668">
        <w:t>visibilidad</w:t>
      </w:r>
      <w:r w:rsidRPr="004E4668">
        <w:rPr>
          <w:spacing w:val="-6"/>
        </w:rPr>
        <w:t xml:space="preserve"> </w:t>
      </w:r>
      <w:r w:rsidRPr="004E4668">
        <w:t>de</w:t>
      </w:r>
      <w:r w:rsidRPr="004E4668">
        <w:rPr>
          <w:spacing w:val="-5"/>
        </w:rPr>
        <w:t xml:space="preserve"> </w:t>
      </w:r>
      <w:r w:rsidRPr="004E4668">
        <w:t>quien</w:t>
      </w:r>
      <w:r w:rsidRPr="004E4668">
        <w:rPr>
          <w:spacing w:val="-6"/>
        </w:rPr>
        <w:t xml:space="preserve"> </w:t>
      </w:r>
      <w:r w:rsidRPr="004E4668">
        <w:t>lo</w:t>
      </w:r>
      <w:r w:rsidRPr="004E4668">
        <w:rPr>
          <w:spacing w:val="-2"/>
        </w:rPr>
        <w:t xml:space="preserve"> </w:t>
      </w:r>
      <w:r w:rsidRPr="004E4668">
        <w:t>usa.</w:t>
      </w:r>
    </w:p>
    <w:p w14:paraId="6BA8C2E4" w14:textId="07A3F4FC" w:rsidR="007A5268" w:rsidRPr="004E4668" w:rsidRDefault="007A5268" w:rsidP="00EB61B4">
      <w:pPr>
        <w:pStyle w:val="Vietas2"/>
      </w:pPr>
      <w:r w:rsidRPr="004E4668">
        <w:rPr>
          <w:u w:val="single"/>
        </w:rPr>
        <w:t>Guantes</w:t>
      </w:r>
      <w:r w:rsidRPr="004E4668">
        <w:rPr>
          <w:spacing w:val="41"/>
        </w:rPr>
        <w:t xml:space="preserve"> </w:t>
      </w:r>
      <w:r w:rsidRPr="004E4668">
        <w:t>acordes</w:t>
      </w:r>
      <w:r w:rsidRPr="004E4668">
        <w:rPr>
          <w:spacing w:val="43"/>
        </w:rPr>
        <w:t xml:space="preserve"> </w:t>
      </w:r>
      <w:r w:rsidRPr="004E4668">
        <w:t>a</w:t>
      </w:r>
      <w:r w:rsidRPr="004E4668">
        <w:rPr>
          <w:spacing w:val="42"/>
        </w:rPr>
        <w:t xml:space="preserve"> </w:t>
      </w:r>
      <w:r w:rsidRPr="004E4668">
        <w:t>las</w:t>
      </w:r>
      <w:r w:rsidRPr="004E4668">
        <w:rPr>
          <w:spacing w:val="43"/>
        </w:rPr>
        <w:t xml:space="preserve"> </w:t>
      </w:r>
      <w:r w:rsidRPr="004E4668">
        <w:t>actividades</w:t>
      </w:r>
      <w:r w:rsidRPr="004E4668">
        <w:rPr>
          <w:spacing w:val="43"/>
        </w:rPr>
        <w:t xml:space="preserve"> </w:t>
      </w:r>
      <w:r w:rsidRPr="004E4668">
        <w:t>a</w:t>
      </w:r>
      <w:r w:rsidRPr="004E4668">
        <w:rPr>
          <w:spacing w:val="42"/>
        </w:rPr>
        <w:t xml:space="preserve"> </w:t>
      </w:r>
      <w:r w:rsidRPr="004E4668">
        <w:t>realizar</w:t>
      </w:r>
      <w:r w:rsidR="00CB08A8">
        <w:t xml:space="preserve"> </w:t>
      </w:r>
      <w:r w:rsidR="00CB08A8" w:rsidRPr="00C3125B">
        <w:t xml:space="preserve">(para soldador, químicos, dieléctricos, </w:t>
      </w:r>
      <w:proofErr w:type="spellStart"/>
      <w:r w:rsidR="00CB08A8" w:rsidRPr="00C3125B">
        <w:t>antiderrapantes</w:t>
      </w:r>
      <w:proofErr w:type="spellEnd"/>
      <w:r w:rsidR="00CB08A8">
        <w:t xml:space="preserve">, </w:t>
      </w:r>
      <w:proofErr w:type="spellStart"/>
      <w:r w:rsidR="00CB08A8">
        <w:t>anti-impacto</w:t>
      </w:r>
      <w:proofErr w:type="spellEnd"/>
      <w:r w:rsidR="00CB08A8" w:rsidRPr="00C3125B">
        <w:t>)</w:t>
      </w:r>
      <w:r w:rsidRPr="004E4668">
        <w:t>,</w:t>
      </w:r>
      <w:r w:rsidRPr="004E4668">
        <w:rPr>
          <w:spacing w:val="41"/>
        </w:rPr>
        <w:t xml:space="preserve"> </w:t>
      </w:r>
      <w:r w:rsidRPr="004E4668">
        <w:t>que</w:t>
      </w:r>
      <w:r w:rsidRPr="004E4668">
        <w:rPr>
          <w:spacing w:val="43"/>
        </w:rPr>
        <w:t xml:space="preserve"> </w:t>
      </w:r>
      <w:r w:rsidRPr="004E4668">
        <w:t>cumplan</w:t>
      </w:r>
      <w:r w:rsidRPr="004E4668">
        <w:rPr>
          <w:spacing w:val="41"/>
        </w:rPr>
        <w:t xml:space="preserve"> </w:t>
      </w:r>
      <w:r w:rsidRPr="004E4668">
        <w:t>con</w:t>
      </w:r>
      <w:r w:rsidRPr="004E4668">
        <w:rPr>
          <w:spacing w:val="41"/>
        </w:rPr>
        <w:t xml:space="preserve"> </w:t>
      </w:r>
      <w:r w:rsidRPr="004E4668">
        <w:t>las</w:t>
      </w:r>
      <w:r w:rsidRPr="004E4668">
        <w:rPr>
          <w:spacing w:val="42"/>
        </w:rPr>
        <w:t xml:space="preserve"> </w:t>
      </w:r>
      <w:r w:rsidRPr="004E4668">
        <w:t>especificaciones</w:t>
      </w:r>
      <w:r w:rsidRPr="004E4668">
        <w:rPr>
          <w:spacing w:val="62"/>
          <w:w w:val="99"/>
        </w:rPr>
        <w:t xml:space="preserve"> </w:t>
      </w:r>
      <w:r w:rsidRPr="004E4668">
        <w:t>técnicas</w:t>
      </w:r>
      <w:r w:rsidRPr="004E4668">
        <w:rPr>
          <w:spacing w:val="-9"/>
        </w:rPr>
        <w:t xml:space="preserve"> </w:t>
      </w:r>
      <w:r w:rsidRPr="004E4668">
        <w:t>de</w:t>
      </w:r>
      <w:r w:rsidRPr="004E4668">
        <w:rPr>
          <w:spacing w:val="-7"/>
        </w:rPr>
        <w:t xml:space="preserve"> </w:t>
      </w:r>
      <w:r w:rsidRPr="004E4668">
        <w:t>la</w:t>
      </w:r>
      <w:r w:rsidRPr="004E4668">
        <w:rPr>
          <w:spacing w:val="-8"/>
        </w:rPr>
        <w:t xml:space="preserve"> </w:t>
      </w:r>
      <w:r w:rsidRPr="004E4668">
        <w:t>Normativa aplicable.</w:t>
      </w:r>
    </w:p>
    <w:p w14:paraId="751C84F4" w14:textId="71D97F12" w:rsidR="007A5268" w:rsidRPr="001B679C" w:rsidRDefault="0038458B" w:rsidP="00EB61B4">
      <w:pPr>
        <w:pStyle w:val="PerencoHead2"/>
      </w:pPr>
      <w:bookmarkStart w:id="50" w:name="_Toc37594440"/>
      <w:bookmarkStart w:id="51" w:name="_Toc86664865"/>
      <w:r w:rsidRPr="00EB61B4">
        <w:t>Dispositivos</w:t>
      </w:r>
      <w:r w:rsidRPr="001B679C">
        <w:t xml:space="preserve"> de seguridad para vehículos, maquinaria y equipo de </w:t>
      </w:r>
      <w:r w:rsidRPr="00562080">
        <w:t>trabajo.</w:t>
      </w:r>
      <w:bookmarkEnd w:id="50"/>
      <w:bookmarkEnd w:id="51"/>
    </w:p>
    <w:p w14:paraId="515B2730" w14:textId="77777777" w:rsidR="007A5268" w:rsidRPr="00EB61B4" w:rsidRDefault="007A5268" w:rsidP="001D110B">
      <w:pPr>
        <w:pStyle w:val="parrafo"/>
        <w:numPr>
          <w:ilvl w:val="0"/>
          <w:numId w:val="29"/>
        </w:numPr>
        <w:ind w:hanging="796"/>
      </w:pPr>
      <w:r w:rsidRPr="00EB61B4">
        <w:t>Todo el equipo, maquinaria y vehículos del Proveedor o Contratista, deben de estar en buen estado físico y de funcionamiento, así como cumplir el programa de mantenimiento correspondiente.</w:t>
      </w:r>
    </w:p>
    <w:p w14:paraId="30FB3A19" w14:textId="00DDCB24" w:rsidR="007A5268" w:rsidRPr="00EB61B4" w:rsidRDefault="007A5268" w:rsidP="001D110B">
      <w:pPr>
        <w:pStyle w:val="parrafo"/>
        <w:numPr>
          <w:ilvl w:val="0"/>
          <w:numId w:val="29"/>
        </w:numPr>
        <w:ind w:hanging="796"/>
      </w:pPr>
      <w:r w:rsidRPr="00EB61B4">
        <w:t xml:space="preserve">Dotar de mata chispas que operen correctamente a sus equipos de combustión interna, maquinaria y vehículos que ingresen a áreas de riesgo de una instalación y durante trabajos con riesgo potencial en presencia de gases, vapores o líquidos inflamables, así como con </w:t>
      </w:r>
      <w:r w:rsidRPr="00EB61B4">
        <w:lastRenderedPageBreak/>
        <w:t>interruptores de paro de emergencia, conforme a la NOM-004-STPS-1999 "Sistemas de protección y dispositivos de seguridad en la maquinaria y equipo que se utilice en los centros de trabajo", para el caso de vehículo.</w:t>
      </w:r>
    </w:p>
    <w:p w14:paraId="30F0ACDF" w14:textId="77777777" w:rsidR="007A5268" w:rsidRPr="00EB61B4" w:rsidRDefault="007A5268" w:rsidP="001D110B">
      <w:pPr>
        <w:pStyle w:val="parrafo"/>
        <w:numPr>
          <w:ilvl w:val="0"/>
          <w:numId w:val="29"/>
        </w:numPr>
        <w:ind w:hanging="796"/>
      </w:pPr>
      <w:r w:rsidRPr="00EB61B4">
        <w:t>En áreas de riesgo utilizar únicamente equipos, accesorios y conexiones eléctricas a prueba de explosiones, conforme a la NOM-001-SEDE-2005 "Instalaciones Eléctricas (utilización)". Así mismo, dotar de tierra física a esos equipos conforme a la NOM-029-STPS-2005 "Mantenimiento de las instalaciones eléctricas en los centros de trabajo- condiciones de seguridad".</w:t>
      </w:r>
    </w:p>
    <w:p w14:paraId="1C24AE0C" w14:textId="77777777" w:rsidR="007A5268" w:rsidRPr="00EB61B4" w:rsidRDefault="007A5268" w:rsidP="001D110B">
      <w:pPr>
        <w:pStyle w:val="parrafo"/>
        <w:numPr>
          <w:ilvl w:val="0"/>
          <w:numId w:val="29"/>
        </w:numPr>
        <w:ind w:hanging="796"/>
      </w:pPr>
      <w:r w:rsidRPr="00EB61B4">
        <w:t xml:space="preserve">Cuando en las instalaciones se utilicen equipos productores de flama, tales como equipos de corte y soldadura, </w:t>
      </w:r>
      <w:proofErr w:type="spellStart"/>
      <w:r w:rsidRPr="00EB61B4">
        <w:t>multiflama</w:t>
      </w:r>
      <w:proofErr w:type="spellEnd"/>
      <w:r w:rsidRPr="00EB61B4">
        <w:t>, así como a los equipos que se establezcan en los anexos del contrato, asegurarse que cuenten con un regulador y válvula "</w:t>
      </w:r>
      <w:proofErr w:type="spellStart"/>
      <w:r w:rsidRPr="00EB61B4">
        <w:t>check</w:t>
      </w:r>
      <w:proofErr w:type="spellEnd"/>
      <w:r w:rsidRPr="00EB61B4">
        <w:t>" para evitar el contra flujo y/o con arresta flama en condiciones de operación. Así mismo, cumplir con las especificaciones que establece la NOM-027-STPS-2008 "Actividades de soldadura y corte- condiciones de seguridad e higiene" o la Normatividad Oficial aplicable vigente.</w:t>
      </w:r>
    </w:p>
    <w:p w14:paraId="4635BD54" w14:textId="77777777" w:rsidR="007A5268" w:rsidRPr="00EB61B4" w:rsidRDefault="007A5268" w:rsidP="001D110B">
      <w:pPr>
        <w:pStyle w:val="parrafo"/>
        <w:numPr>
          <w:ilvl w:val="0"/>
          <w:numId w:val="29"/>
        </w:numPr>
        <w:ind w:hanging="796"/>
      </w:pPr>
      <w:r w:rsidRPr="00EB61B4">
        <w:t>Asegurarse que todos los equipos dinámicos y accesorios rotatorios que se utilicen en las instalaciones cuenten con guardas de seguridad, conforme a la NOM-004-STPS-1999 "Sistemas de protección y dispositivos de seguridad en la maquinaria y equipo que se utilice en los centros de trabajo".</w:t>
      </w:r>
    </w:p>
    <w:p w14:paraId="096AACF8" w14:textId="30606EAA" w:rsidR="007A5268" w:rsidRPr="00F37E02" w:rsidRDefault="0038458B" w:rsidP="00EB61B4">
      <w:pPr>
        <w:pStyle w:val="PerencoHead2"/>
      </w:pPr>
      <w:bookmarkStart w:id="52" w:name="_Toc37594441"/>
      <w:bookmarkStart w:id="53" w:name="_Toc86664866"/>
      <w:r w:rsidRPr="00F37E02">
        <w:t>Señalización e identificación de productos, equipos y sustancias peligrosas.</w:t>
      </w:r>
      <w:bookmarkEnd w:id="52"/>
      <w:bookmarkEnd w:id="53"/>
    </w:p>
    <w:p w14:paraId="5AEAFD4F" w14:textId="77777777" w:rsidR="007A5268" w:rsidRPr="00EB61B4" w:rsidRDefault="007A5268" w:rsidP="001D110B">
      <w:pPr>
        <w:pStyle w:val="parrafo"/>
        <w:numPr>
          <w:ilvl w:val="0"/>
          <w:numId w:val="30"/>
        </w:numPr>
        <w:ind w:hanging="796"/>
      </w:pPr>
      <w:r w:rsidRPr="00EB61B4">
        <w:t>Obedecer y respetar las señalizaciones prohibitivas o restrictivas, así como atender las informativas y preventivas que se tengan en las instalaciones de o a cargo de PERENCO. De igual forma instalar las correspondientes que conforme la naturaleza de riesgos implícitos a su actividad o trabajo a desarrollar objeto del contrato, misma que deberá cumplir con la norma NOM-026-STPS-2008, Colores y señales de seguridad.</w:t>
      </w:r>
    </w:p>
    <w:p w14:paraId="040496C5" w14:textId="77777777" w:rsidR="007A5268" w:rsidRPr="00EB61B4" w:rsidRDefault="007A5268" w:rsidP="001D110B">
      <w:pPr>
        <w:pStyle w:val="parrafo"/>
        <w:numPr>
          <w:ilvl w:val="0"/>
          <w:numId w:val="30"/>
        </w:numPr>
        <w:ind w:hanging="796"/>
      </w:pPr>
      <w:r w:rsidRPr="00EB61B4">
        <w:t>Acordonar con barreras físicas visibles e identificar con señalamientos las zonas donde se ejecute trabajos con riesgo potencial para el peatón o los trabajadores.</w:t>
      </w:r>
    </w:p>
    <w:p w14:paraId="3F18B997" w14:textId="77777777" w:rsidR="007A5268" w:rsidRPr="00EB61B4" w:rsidRDefault="007A5268" w:rsidP="001D110B">
      <w:pPr>
        <w:pStyle w:val="parrafo"/>
        <w:numPr>
          <w:ilvl w:val="0"/>
          <w:numId w:val="30"/>
        </w:numPr>
        <w:ind w:hanging="796"/>
      </w:pPr>
      <w:r w:rsidRPr="00EB61B4">
        <w:t>Colocar barreras de protección física con doble línea perimetral y el letrero "prohibido el paso", en las áreas de riesgo, cuando se retiren rejillas, se realicen excavaciones y trabajos con riesgo.</w:t>
      </w:r>
    </w:p>
    <w:p w14:paraId="3294AE46" w14:textId="77777777" w:rsidR="007A5268" w:rsidRPr="00EB61B4" w:rsidRDefault="007A5268" w:rsidP="001D110B">
      <w:pPr>
        <w:pStyle w:val="parrafo"/>
        <w:numPr>
          <w:ilvl w:val="0"/>
          <w:numId w:val="30"/>
        </w:numPr>
        <w:ind w:hanging="796"/>
      </w:pPr>
      <w:r w:rsidRPr="00EB61B4">
        <w:t>Durante la construcción, rehabilitación o mantenimiento de obras terrestres, instalar un letrero donde se indique el Nombre del proyecto que se construye, el Nombre de la compañía y el Titular responsable de los trabajos. Las características del señalamiento deben ser las que se especifican en los otros anexos del contrato.</w:t>
      </w:r>
    </w:p>
    <w:p w14:paraId="0CEE73CC" w14:textId="77777777" w:rsidR="007A5268" w:rsidRPr="00EB61B4" w:rsidRDefault="007A5268" w:rsidP="001D110B">
      <w:pPr>
        <w:pStyle w:val="parrafo"/>
        <w:numPr>
          <w:ilvl w:val="0"/>
          <w:numId w:val="30"/>
        </w:numPr>
        <w:ind w:hanging="796"/>
      </w:pPr>
      <w:r w:rsidRPr="00EB61B4">
        <w:t>Identificar los productos, sustancias químicas o equipos que suministren, manejen u operen dentro de las instalaciones, de manera legible y durable, en idioma español además del idioma del País de origen tanto durante su manejo en las instalaciones como durante su transporte a estas, cumpliendo en ello con las normas NOM-018-STPS-2000 y NOM-010-STPS-1999 o vigentes durante el periodo de ejercicio del Contrato.</w:t>
      </w:r>
    </w:p>
    <w:p w14:paraId="32DD0DB6" w14:textId="19329C6B" w:rsidR="007A5268" w:rsidRPr="00EB61B4" w:rsidRDefault="007A5268" w:rsidP="001D110B">
      <w:pPr>
        <w:pStyle w:val="parrafo"/>
        <w:numPr>
          <w:ilvl w:val="0"/>
          <w:numId w:val="30"/>
        </w:numPr>
        <w:ind w:hanging="796"/>
      </w:pPr>
      <w:r w:rsidRPr="00EB61B4">
        <w:t>Entregar las hojas de datos de seguridad e instrucciones de uso o aplicación de los productos o sustancias químicas que se suministren a PERENCO. Así mismo,</w:t>
      </w:r>
      <w:r w:rsidR="00AE1484">
        <w:t xml:space="preserve"> debe contar con su etiqueta donde indique las características</w:t>
      </w:r>
      <w:r w:rsidRPr="00EB61B4">
        <w:t xml:space="preserve"> química</w:t>
      </w:r>
      <w:r w:rsidR="00AE1484">
        <w:t>s</w:t>
      </w:r>
      <w:r w:rsidRPr="00EB61B4">
        <w:t xml:space="preserve">, fecha de caducidad de dichos productos o sustancias y los métodos para ser conservadas, segregadas, manejadas o protegidas para mantener sus propiedades, </w:t>
      </w:r>
      <w:r w:rsidR="00E53F0A">
        <w:t xml:space="preserve">indicaciones de seguridad y salud </w:t>
      </w:r>
      <w:r w:rsidRPr="00EB61B4">
        <w:t>conforme a la Norma NOM-018-STPS-20</w:t>
      </w:r>
      <w:r w:rsidR="00C077A4">
        <w:t>15</w:t>
      </w:r>
      <w:r w:rsidRPr="00EB61B4">
        <w:t xml:space="preserve"> o vigente durante el periodo de ejercicio del Contrato.</w:t>
      </w:r>
    </w:p>
    <w:p w14:paraId="3FB86102" w14:textId="420EA4C0" w:rsidR="007A5268" w:rsidRPr="00AD7EC2" w:rsidRDefault="0038458B" w:rsidP="00EB61B4">
      <w:pPr>
        <w:pStyle w:val="PerencoHead2"/>
      </w:pPr>
      <w:bookmarkStart w:id="54" w:name="_Toc37594442"/>
      <w:bookmarkStart w:id="55" w:name="_Toc86664867"/>
      <w:r w:rsidRPr="00562080">
        <w:t>Sistemas</w:t>
      </w:r>
      <w:r w:rsidR="007A5268" w:rsidRPr="00AD7EC2">
        <w:t xml:space="preserve"> </w:t>
      </w:r>
      <w:r w:rsidRPr="00562080">
        <w:t>de</w:t>
      </w:r>
      <w:r w:rsidR="007A5268" w:rsidRPr="00AD7EC2">
        <w:t xml:space="preserve"> </w:t>
      </w:r>
      <w:r w:rsidRPr="00562080">
        <w:t>detección</w:t>
      </w:r>
      <w:r w:rsidR="007A5268" w:rsidRPr="00AD7EC2">
        <w:t xml:space="preserve"> </w:t>
      </w:r>
      <w:r w:rsidRPr="00562080">
        <w:t>y</w:t>
      </w:r>
      <w:r w:rsidR="007A5268" w:rsidRPr="00AD7EC2">
        <w:t xml:space="preserve"> </w:t>
      </w:r>
      <w:r w:rsidRPr="00562080">
        <w:t>alarma</w:t>
      </w:r>
      <w:r w:rsidR="007A5268" w:rsidRPr="00AD7EC2">
        <w:t xml:space="preserve"> </w:t>
      </w:r>
      <w:r w:rsidRPr="00562080">
        <w:t>de</w:t>
      </w:r>
      <w:r w:rsidR="007A5268" w:rsidRPr="00AD7EC2">
        <w:t xml:space="preserve"> </w:t>
      </w:r>
      <w:r w:rsidRPr="00562080">
        <w:t>gases.</w:t>
      </w:r>
      <w:bookmarkEnd w:id="54"/>
      <w:bookmarkEnd w:id="55"/>
    </w:p>
    <w:p w14:paraId="68088DB1" w14:textId="77777777" w:rsidR="007A5268" w:rsidRPr="00EB61B4" w:rsidRDefault="007A5268" w:rsidP="001D110B">
      <w:pPr>
        <w:pStyle w:val="parrafo"/>
        <w:numPr>
          <w:ilvl w:val="0"/>
          <w:numId w:val="31"/>
        </w:numPr>
        <w:ind w:hanging="796"/>
      </w:pPr>
      <w:r w:rsidRPr="00EB61B4">
        <w:t xml:space="preserve">Cuando se ejecuten actividades que involucren gases o vapores tóxicos o inflamables (mezclas explosivas) en INSTALACIONES, o donde exista posibilidad de encontrarlos por la clasificación del área donde se ejecuten los trabajos y puedan generar o representar una fuente de ignición, </w:t>
      </w:r>
      <w:r w:rsidRPr="00EB61B4">
        <w:lastRenderedPageBreak/>
        <w:t>contar con detectores portátiles de esos gases para cada frente de trabajo y utilizarlos durante el desarrollo de dichas actividades. Su utilización debe realizarse por personal entrenado y autorizado, quiénes invariablemente deben haber acreditado el curso correspondiente, pudiendo ser estos técnicos o profesionistas integrantes de los frentes de trabajo de campo, es decir que no se requiere personal adicional por este concepto. En todos los casos, independientemente de la supervisión y pruebas que ejecute y realice el Proveedor o Contratista, PERENCO a través de su personal Supervisor podrá verificar que éstas se ejecuten correctamente y podrá interrumpir, sin responsabilidad para PERENCO, los trabajos cuando las condiciones de seguridad u operativas así lo exijan.</w:t>
      </w:r>
    </w:p>
    <w:p w14:paraId="05C86537" w14:textId="77777777" w:rsidR="007A5268" w:rsidRPr="00EB61B4" w:rsidRDefault="007A5268" w:rsidP="001D110B">
      <w:pPr>
        <w:pStyle w:val="parrafo"/>
        <w:numPr>
          <w:ilvl w:val="0"/>
          <w:numId w:val="31"/>
        </w:numPr>
        <w:ind w:hanging="796"/>
      </w:pPr>
      <w:r w:rsidRPr="00EB61B4">
        <w:t>Dotar con un sistema de detección y alarma de gases contaminantes que puedan estar presentes a los equipos de perforación que le arrienden u operen a PERENCO durante la vigencia del contrato, asegurándose que dicho sistema cumpla con la normatividad correspondiente y estándares propios de PERENCO o demás normatividad aplicable vigente durante la vigencia del Contrato, las cuales deben incluirse sin cargo adicional para PERENCO.</w:t>
      </w:r>
    </w:p>
    <w:p w14:paraId="73DFA18E" w14:textId="32A104E0" w:rsidR="007A5268" w:rsidRPr="00EB61B4" w:rsidRDefault="007A5268" w:rsidP="001D110B">
      <w:pPr>
        <w:pStyle w:val="parrafo"/>
        <w:numPr>
          <w:ilvl w:val="0"/>
          <w:numId w:val="31"/>
        </w:numPr>
        <w:ind w:hanging="796"/>
      </w:pPr>
      <w:r w:rsidRPr="00EB61B4">
        <w:t>Dotar con equipos portátiles de detección de gases que puedan estar presentes en las instalaciones Terrestres, que permitan el monitoreo constante de H</w:t>
      </w:r>
      <w:r w:rsidRPr="00C077A4">
        <w:rPr>
          <w:vertAlign w:val="subscript"/>
        </w:rPr>
        <w:t>2</w:t>
      </w:r>
      <w:r w:rsidRPr="00EB61B4">
        <w:t>S, O</w:t>
      </w:r>
      <w:r w:rsidRPr="00C077A4">
        <w:rPr>
          <w:vertAlign w:val="subscript"/>
        </w:rPr>
        <w:t>2</w:t>
      </w:r>
      <w:r w:rsidRPr="00EB61B4">
        <w:t>, LEL y CO, en tipo y cantidad que sea establecido por PERENCO durante la etapa previa al inició de dichos servicios, es imperativo el entrenamiento adecuado del personal para su manejo, uso e interpretación de las lecturas obtenidas para toma de acciones. Estos equipos deberán mantenerse certificados conforme a recomendaciones del fabricante y efectuar las calibraciones regulares en periodos como máximo de 6 meses en centros autorizados por los fabricantes para tal actividad.</w:t>
      </w:r>
    </w:p>
    <w:p w14:paraId="03162A35" w14:textId="530B2BBA" w:rsidR="007A5268" w:rsidRPr="00776006" w:rsidRDefault="0038458B" w:rsidP="00EB61B4">
      <w:pPr>
        <w:pStyle w:val="PerencoHead2"/>
      </w:pPr>
      <w:bookmarkStart w:id="56" w:name="_Toc37594444"/>
      <w:bookmarkStart w:id="57" w:name="_Toc86664868"/>
      <w:bookmarkStart w:id="58" w:name="_Hlk504125639"/>
      <w:r w:rsidRPr="00776006">
        <w:t>Registro, notificación e investigación de incidentes</w:t>
      </w:r>
      <w:r w:rsidR="007A5268" w:rsidRPr="00776006">
        <w:t xml:space="preserve"> / </w:t>
      </w:r>
      <w:r w:rsidRPr="00776006">
        <w:t>accidentes.</w:t>
      </w:r>
      <w:bookmarkEnd w:id="56"/>
      <w:bookmarkEnd w:id="57"/>
    </w:p>
    <w:p w14:paraId="237D2DAF" w14:textId="77777777" w:rsidR="007A5268" w:rsidRPr="00EB61B4" w:rsidRDefault="007A5268" w:rsidP="001D110B">
      <w:pPr>
        <w:pStyle w:val="parrafo"/>
        <w:numPr>
          <w:ilvl w:val="0"/>
          <w:numId w:val="32"/>
        </w:numPr>
        <w:ind w:hanging="796"/>
      </w:pPr>
      <w:r w:rsidRPr="00EB61B4">
        <w:t>El PROVEEDOR o CONTRATISTA y sus SUBCONTRATISTAS, deberán reportar de manera inmediata cualquier Incidente, condición o acto inseguro que comentan u observen, así como cualquier riesgo o peligro que detecten a sus Autoridades de Ejecución o Autoridades de Área o a los Supervisores de QHSE de PERENCO o al Supervisor Técnico de PERENCO designado en el CONTRATO.</w:t>
      </w:r>
    </w:p>
    <w:p w14:paraId="144E6178" w14:textId="77777777" w:rsidR="007A5268" w:rsidRPr="00EB61B4" w:rsidRDefault="007A5268" w:rsidP="001D110B">
      <w:pPr>
        <w:pStyle w:val="parrafo"/>
        <w:numPr>
          <w:ilvl w:val="0"/>
          <w:numId w:val="32"/>
        </w:numPr>
        <w:ind w:hanging="796"/>
      </w:pPr>
      <w:r w:rsidRPr="00EB61B4">
        <w:t xml:space="preserve">Los incidentes deberán ser informados de manera inmediata, a través de teléfono o radio y por escrito dentro de las 24 horas siguientes, llenando el formato de reporte de incidente preestablecido para ello en el procedimiento de Administración de Incidentes. Deberán reportarse todos aquellos incidentes que tengan como consecuencia actual o potencial daño a las personas, el medio ambiente, la integridad de los activos y la reputación. </w:t>
      </w:r>
    </w:p>
    <w:p w14:paraId="1DFDE717" w14:textId="77777777" w:rsidR="007A5268" w:rsidRPr="00EB61B4" w:rsidRDefault="007A5268" w:rsidP="001D110B">
      <w:pPr>
        <w:pStyle w:val="parrafo"/>
        <w:numPr>
          <w:ilvl w:val="0"/>
          <w:numId w:val="32"/>
        </w:numPr>
        <w:ind w:hanging="796"/>
      </w:pPr>
      <w:r w:rsidRPr="00EB61B4">
        <w:t xml:space="preserve">El Supervisor de QHSE designado por el PROVEEDOR o CONTRATISTA, dentro de los primeros 2 días de cada mes, deberá reportar a la Gerencia de QHSE de PERENCO o al personal que ésta designe, sus indicadores de desempeño en materia de QHSE derivados durante la prestación del SERVICIO para esto deberá solicitar al área de QHSE de PERENCO vía correo electrónica </w:t>
      </w:r>
      <w:proofErr w:type="gramStart"/>
      <w:r w:rsidRPr="00EB61B4">
        <w:t>la alta</w:t>
      </w:r>
      <w:proofErr w:type="gramEnd"/>
      <w:r w:rsidRPr="00EB61B4">
        <w:t xml:space="preserve"> del correo del supervisor encargado de dicha actividad, para recibir y enviar información relacionada.</w:t>
      </w:r>
    </w:p>
    <w:p w14:paraId="18260DBB" w14:textId="75043A8B" w:rsidR="007A5268" w:rsidRPr="003F3AF5" w:rsidRDefault="00EB61B4" w:rsidP="00EB61B4">
      <w:pPr>
        <w:pStyle w:val="PerencoHead2"/>
      </w:pPr>
      <w:bookmarkStart w:id="59" w:name="_Toc86664869"/>
      <w:bookmarkEnd w:id="58"/>
      <w:r>
        <w:t xml:space="preserve">Gestión </w:t>
      </w:r>
      <w:r w:rsidR="00D56BEC">
        <w:t>ambiental</w:t>
      </w:r>
      <w:bookmarkEnd w:id="59"/>
    </w:p>
    <w:p w14:paraId="476EF9F1" w14:textId="77777777" w:rsidR="007A5268" w:rsidRPr="00EB61B4" w:rsidRDefault="007A5268" w:rsidP="001D110B">
      <w:pPr>
        <w:pStyle w:val="parrafo"/>
        <w:numPr>
          <w:ilvl w:val="0"/>
          <w:numId w:val="33"/>
        </w:numPr>
        <w:ind w:hanging="796"/>
      </w:pPr>
      <w:r w:rsidRPr="00EB61B4">
        <w:t>El proveedor o contratista deberá cumplir con los permisos y autorizaciones siguientes de acuerdo con las actividades que realice:</w:t>
      </w:r>
    </w:p>
    <w:p w14:paraId="07777310" w14:textId="77777777" w:rsidR="007A5268" w:rsidRPr="00EB61B4" w:rsidRDefault="007A5268" w:rsidP="00EB61B4">
      <w:pPr>
        <w:pStyle w:val="Vietas2"/>
      </w:pPr>
      <w:r w:rsidRPr="003F1165">
        <w:t>Respetar</w:t>
      </w:r>
      <w:r w:rsidRPr="003F1165">
        <w:rPr>
          <w:spacing w:val="1"/>
        </w:rPr>
        <w:t xml:space="preserve"> </w:t>
      </w:r>
      <w:r w:rsidRPr="003F1165">
        <w:t>las</w:t>
      </w:r>
      <w:r w:rsidRPr="003F1165">
        <w:rPr>
          <w:spacing w:val="3"/>
        </w:rPr>
        <w:t xml:space="preserve"> </w:t>
      </w:r>
      <w:r w:rsidRPr="003F1165">
        <w:t>indicaciones</w:t>
      </w:r>
      <w:r w:rsidRPr="003F1165">
        <w:rPr>
          <w:spacing w:val="2"/>
        </w:rPr>
        <w:t xml:space="preserve"> </w:t>
      </w:r>
      <w:r w:rsidRPr="003F1165">
        <w:t>de</w:t>
      </w:r>
      <w:r w:rsidRPr="003F1165">
        <w:rPr>
          <w:spacing w:val="2"/>
        </w:rPr>
        <w:t xml:space="preserve"> </w:t>
      </w:r>
      <w:r>
        <w:t>PERENCO</w:t>
      </w:r>
      <w:r w:rsidRPr="003F1165">
        <w:rPr>
          <w:spacing w:val="5"/>
        </w:rPr>
        <w:t xml:space="preserve"> </w:t>
      </w:r>
      <w:r w:rsidRPr="003F1165">
        <w:t>sobre</w:t>
      </w:r>
      <w:r w:rsidRPr="003F1165">
        <w:rPr>
          <w:spacing w:val="2"/>
        </w:rPr>
        <w:t xml:space="preserve"> </w:t>
      </w:r>
      <w:r w:rsidRPr="003F1165">
        <w:t>el uso</w:t>
      </w:r>
      <w:r w:rsidRPr="003F1165">
        <w:rPr>
          <w:spacing w:val="3"/>
        </w:rPr>
        <w:t xml:space="preserve"> </w:t>
      </w:r>
      <w:r w:rsidRPr="003F1165">
        <w:t>de</w:t>
      </w:r>
      <w:r w:rsidRPr="003F1165">
        <w:rPr>
          <w:spacing w:val="2"/>
        </w:rPr>
        <w:t xml:space="preserve"> </w:t>
      </w:r>
      <w:r w:rsidRPr="003F1165">
        <w:t>suelo</w:t>
      </w:r>
      <w:r w:rsidRPr="003F1165">
        <w:rPr>
          <w:spacing w:val="2"/>
        </w:rPr>
        <w:t xml:space="preserve"> </w:t>
      </w:r>
      <w:r w:rsidRPr="003F1165">
        <w:t>y</w:t>
      </w:r>
      <w:r w:rsidRPr="003F1165">
        <w:rPr>
          <w:spacing w:val="4"/>
        </w:rPr>
        <w:t xml:space="preserve"> </w:t>
      </w:r>
      <w:r w:rsidRPr="003F1165">
        <w:t>las</w:t>
      </w:r>
      <w:r w:rsidRPr="003F1165">
        <w:rPr>
          <w:spacing w:val="3"/>
        </w:rPr>
        <w:t xml:space="preserve"> </w:t>
      </w:r>
      <w:r w:rsidRPr="003F1165">
        <w:t>áreas,</w:t>
      </w:r>
      <w:r w:rsidRPr="003F1165">
        <w:rPr>
          <w:spacing w:val="1"/>
        </w:rPr>
        <w:t xml:space="preserve"> </w:t>
      </w:r>
      <w:r w:rsidRPr="003F1165">
        <w:t>predios</w:t>
      </w:r>
      <w:r w:rsidRPr="003F1165">
        <w:rPr>
          <w:spacing w:val="2"/>
        </w:rPr>
        <w:t xml:space="preserve"> </w:t>
      </w:r>
      <w:r w:rsidRPr="003F1165">
        <w:t>o</w:t>
      </w:r>
      <w:r w:rsidRPr="003F1165">
        <w:rPr>
          <w:spacing w:val="3"/>
        </w:rPr>
        <w:t xml:space="preserve"> </w:t>
      </w:r>
      <w:r w:rsidRPr="003F1165">
        <w:t>instalaciones,</w:t>
      </w:r>
      <w:r w:rsidRPr="003F1165">
        <w:rPr>
          <w:spacing w:val="95"/>
        </w:rPr>
        <w:t xml:space="preserve"> </w:t>
      </w:r>
      <w:r w:rsidRPr="003F1165">
        <w:t>abstenerse de</w:t>
      </w:r>
      <w:r w:rsidRPr="003F1165">
        <w:rPr>
          <w:spacing w:val="1"/>
        </w:rPr>
        <w:t xml:space="preserve"> </w:t>
      </w:r>
      <w:r w:rsidRPr="003F1165">
        <w:t>realizar trabajos</w:t>
      </w:r>
      <w:r w:rsidRPr="003F1165">
        <w:rPr>
          <w:spacing w:val="1"/>
        </w:rPr>
        <w:t xml:space="preserve"> </w:t>
      </w:r>
      <w:r w:rsidRPr="003F1165">
        <w:t>en</w:t>
      </w:r>
      <w:r w:rsidRPr="003F1165">
        <w:rPr>
          <w:spacing w:val="1"/>
        </w:rPr>
        <w:t xml:space="preserve"> </w:t>
      </w:r>
      <w:r w:rsidRPr="003F1165">
        <w:t>áreas o</w:t>
      </w:r>
      <w:r w:rsidRPr="003F1165">
        <w:rPr>
          <w:spacing w:val="3"/>
        </w:rPr>
        <w:t xml:space="preserve"> </w:t>
      </w:r>
      <w:r w:rsidRPr="003F1165">
        <w:t>zonas</w:t>
      </w:r>
      <w:r w:rsidRPr="003F1165">
        <w:rPr>
          <w:spacing w:val="3"/>
        </w:rPr>
        <w:t xml:space="preserve"> </w:t>
      </w:r>
      <w:r w:rsidRPr="003F1165">
        <w:t>donde no</w:t>
      </w:r>
      <w:r w:rsidRPr="003F1165">
        <w:rPr>
          <w:spacing w:val="2"/>
        </w:rPr>
        <w:t xml:space="preserve"> </w:t>
      </w:r>
      <w:r w:rsidRPr="003F1165">
        <w:t>se</w:t>
      </w:r>
      <w:r w:rsidRPr="003F1165">
        <w:rPr>
          <w:spacing w:val="2"/>
        </w:rPr>
        <w:t xml:space="preserve"> </w:t>
      </w:r>
      <w:r w:rsidRPr="003F1165">
        <w:t>cuente con</w:t>
      </w:r>
      <w:r w:rsidRPr="003F1165">
        <w:rPr>
          <w:spacing w:val="1"/>
        </w:rPr>
        <w:t xml:space="preserve"> </w:t>
      </w:r>
      <w:r w:rsidRPr="003F1165">
        <w:t>permisos</w:t>
      </w:r>
      <w:r w:rsidRPr="003F1165">
        <w:rPr>
          <w:spacing w:val="1"/>
        </w:rPr>
        <w:t xml:space="preserve"> </w:t>
      </w:r>
      <w:r w:rsidRPr="003F1165">
        <w:t>por parte</w:t>
      </w:r>
      <w:r w:rsidRPr="003F1165">
        <w:rPr>
          <w:spacing w:val="2"/>
        </w:rPr>
        <w:t xml:space="preserve"> </w:t>
      </w:r>
      <w:r w:rsidRPr="003F1165">
        <w:t>de</w:t>
      </w:r>
      <w:r w:rsidRPr="003F1165">
        <w:rPr>
          <w:spacing w:val="64"/>
        </w:rPr>
        <w:t xml:space="preserve"> </w:t>
      </w:r>
      <w:r w:rsidRPr="003F1165">
        <w:t>los</w:t>
      </w:r>
      <w:r w:rsidRPr="003F1165">
        <w:rPr>
          <w:spacing w:val="-9"/>
        </w:rPr>
        <w:t xml:space="preserve"> </w:t>
      </w:r>
      <w:r w:rsidRPr="003F1165">
        <w:t>propietarios</w:t>
      </w:r>
      <w:r w:rsidRPr="003F1165">
        <w:rPr>
          <w:spacing w:val="-8"/>
        </w:rPr>
        <w:t xml:space="preserve"> </w:t>
      </w:r>
      <w:r w:rsidRPr="003F1165">
        <w:t>y/o</w:t>
      </w:r>
      <w:r w:rsidRPr="003F1165">
        <w:rPr>
          <w:spacing w:val="-9"/>
        </w:rPr>
        <w:t xml:space="preserve"> </w:t>
      </w:r>
      <w:r w:rsidRPr="003F1165">
        <w:t>emitidos</w:t>
      </w:r>
      <w:r w:rsidRPr="003F1165">
        <w:rPr>
          <w:spacing w:val="-8"/>
        </w:rPr>
        <w:t xml:space="preserve"> </w:t>
      </w:r>
      <w:r w:rsidRPr="003F1165">
        <w:t>por</w:t>
      </w:r>
      <w:r w:rsidRPr="003F1165">
        <w:rPr>
          <w:spacing w:val="-10"/>
        </w:rPr>
        <w:t xml:space="preserve"> </w:t>
      </w:r>
      <w:r w:rsidRPr="00EB61B4">
        <w:t>instancias reguladoras correspondientes.</w:t>
      </w:r>
    </w:p>
    <w:p w14:paraId="0C85DE7E" w14:textId="28221DEF" w:rsidR="007A5268" w:rsidRPr="003F1165" w:rsidRDefault="007A5268" w:rsidP="00EB61B4">
      <w:pPr>
        <w:pStyle w:val="Vietas2"/>
      </w:pPr>
      <w:r w:rsidRPr="003F1165">
        <w:t>No</w:t>
      </w:r>
      <w:r w:rsidRPr="003F1165">
        <w:rPr>
          <w:spacing w:val="47"/>
        </w:rPr>
        <w:t xml:space="preserve"> </w:t>
      </w:r>
      <w:r w:rsidRPr="003F1165">
        <w:t>generar</w:t>
      </w:r>
      <w:r w:rsidRPr="003F1165">
        <w:rPr>
          <w:spacing w:val="47"/>
        </w:rPr>
        <w:t xml:space="preserve"> </w:t>
      </w:r>
      <w:r w:rsidRPr="003F1165">
        <w:t>cambios,</w:t>
      </w:r>
      <w:r w:rsidRPr="003F1165">
        <w:rPr>
          <w:spacing w:val="49"/>
        </w:rPr>
        <w:t xml:space="preserve"> </w:t>
      </w:r>
      <w:r w:rsidRPr="003F1165">
        <w:t>pérdidas,</w:t>
      </w:r>
      <w:r w:rsidRPr="003F1165">
        <w:rPr>
          <w:spacing w:val="45"/>
        </w:rPr>
        <w:t xml:space="preserve"> </w:t>
      </w:r>
      <w:r w:rsidRPr="003F1165">
        <w:t>deterioros,</w:t>
      </w:r>
      <w:r w:rsidRPr="003F1165">
        <w:rPr>
          <w:spacing w:val="46"/>
        </w:rPr>
        <w:t xml:space="preserve"> </w:t>
      </w:r>
      <w:r w:rsidRPr="003F1165">
        <w:t>menoscabos,</w:t>
      </w:r>
      <w:r w:rsidRPr="003F1165">
        <w:rPr>
          <w:spacing w:val="46"/>
        </w:rPr>
        <w:t xml:space="preserve"> </w:t>
      </w:r>
      <w:r w:rsidRPr="003F1165">
        <w:t>afectaciones</w:t>
      </w:r>
      <w:r w:rsidRPr="003F1165">
        <w:rPr>
          <w:spacing w:val="48"/>
        </w:rPr>
        <w:t xml:space="preserve"> </w:t>
      </w:r>
      <w:r w:rsidRPr="003F1165">
        <w:t>o</w:t>
      </w:r>
      <w:r w:rsidRPr="003F1165">
        <w:rPr>
          <w:spacing w:val="47"/>
        </w:rPr>
        <w:t xml:space="preserve"> </w:t>
      </w:r>
      <w:r w:rsidRPr="003F1165">
        <w:t>modificaciones</w:t>
      </w:r>
      <w:r w:rsidRPr="003F1165">
        <w:rPr>
          <w:spacing w:val="48"/>
        </w:rPr>
        <w:t xml:space="preserve"> </w:t>
      </w:r>
      <w:r w:rsidRPr="003F1165">
        <w:t>que</w:t>
      </w:r>
      <w:r w:rsidRPr="003F1165">
        <w:rPr>
          <w:spacing w:val="79"/>
        </w:rPr>
        <w:t xml:space="preserve"> </w:t>
      </w:r>
      <w:r w:rsidRPr="003F1165">
        <w:t>rebasen,</w:t>
      </w:r>
      <w:r w:rsidRPr="003F1165">
        <w:rPr>
          <w:spacing w:val="-6"/>
        </w:rPr>
        <w:t xml:space="preserve"> </w:t>
      </w:r>
      <w:r w:rsidRPr="003F1165">
        <w:t>sean</w:t>
      </w:r>
      <w:r w:rsidRPr="003F1165">
        <w:rPr>
          <w:spacing w:val="-4"/>
        </w:rPr>
        <w:t xml:space="preserve"> </w:t>
      </w:r>
      <w:r w:rsidRPr="003F1165">
        <w:t>mayores</w:t>
      </w:r>
      <w:r w:rsidRPr="003F1165">
        <w:rPr>
          <w:spacing w:val="-3"/>
        </w:rPr>
        <w:t xml:space="preserve"> </w:t>
      </w:r>
      <w:r w:rsidRPr="003F1165">
        <w:t>o</w:t>
      </w:r>
      <w:r w:rsidRPr="003F1165">
        <w:rPr>
          <w:spacing w:val="-5"/>
        </w:rPr>
        <w:t xml:space="preserve"> </w:t>
      </w:r>
      <w:r w:rsidRPr="003F1165">
        <w:t>distintos</w:t>
      </w:r>
      <w:r w:rsidRPr="003F1165">
        <w:rPr>
          <w:spacing w:val="-5"/>
        </w:rPr>
        <w:t xml:space="preserve"> </w:t>
      </w:r>
      <w:r w:rsidRPr="003F1165">
        <w:t>de</w:t>
      </w:r>
      <w:r w:rsidRPr="003F1165">
        <w:rPr>
          <w:spacing w:val="-5"/>
        </w:rPr>
        <w:t xml:space="preserve"> </w:t>
      </w:r>
      <w:r w:rsidRPr="003F1165">
        <w:t>los</w:t>
      </w:r>
      <w:r w:rsidRPr="003F1165">
        <w:rPr>
          <w:spacing w:val="-5"/>
        </w:rPr>
        <w:t xml:space="preserve"> </w:t>
      </w:r>
      <w:r w:rsidRPr="003F1165">
        <w:t>efectos</w:t>
      </w:r>
      <w:r w:rsidRPr="003F1165">
        <w:rPr>
          <w:spacing w:val="-5"/>
        </w:rPr>
        <w:t xml:space="preserve"> </w:t>
      </w:r>
      <w:r w:rsidRPr="003F1165">
        <w:t>que</w:t>
      </w:r>
      <w:r w:rsidRPr="003F1165">
        <w:rPr>
          <w:spacing w:val="-4"/>
        </w:rPr>
        <w:t xml:space="preserve"> </w:t>
      </w:r>
      <w:r w:rsidRPr="003F1165">
        <w:t>fueron</w:t>
      </w:r>
      <w:r w:rsidRPr="003F1165">
        <w:rPr>
          <w:spacing w:val="-4"/>
        </w:rPr>
        <w:t xml:space="preserve"> </w:t>
      </w:r>
      <w:r w:rsidRPr="003F1165">
        <w:t>expresamente</w:t>
      </w:r>
      <w:r w:rsidRPr="003F1165">
        <w:rPr>
          <w:spacing w:val="-6"/>
        </w:rPr>
        <w:t xml:space="preserve"> </w:t>
      </w:r>
      <w:r w:rsidRPr="003F1165">
        <w:t>manifestados</w:t>
      </w:r>
      <w:r w:rsidRPr="003F1165">
        <w:rPr>
          <w:spacing w:val="-4"/>
        </w:rPr>
        <w:t xml:space="preserve"> </w:t>
      </w:r>
      <w:r w:rsidRPr="003F1165">
        <w:lastRenderedPageBreak/>
        <w:t>ante</w:t>
      </w:r>
      <w:r w:rsidRPr="003F1165">
        <w:rPr>
          <w:spacing w:val="-4"/>
        </w:rPr>
        <w:t xml:space="preserve"> </w:t>
      </w:r>
      <w:r w:rsidRPr="003F1165">
        <w:rPr>
          <w:color w:val="000000"/>
        </w:rPr>
        <w:t>la Agencia Nacional de Seguridad Industrial  y de Protección al  Medio Ambiente del Sector Hidrocarburos (ASEA),</w:t>
      </w:r>
      <w:r w:rsidRPr="003F1165">
        <w:rPr>
          <w:color w:val="000000"/>
          <w:spacing w:val="53"/>
        </w:rPr>
        <w:t xml:space="preserve"> </w:t>
      </w:r>
      <w:r w:rsidRPr="003F1165">
        <w:rPr>
          <w:color w:val="000000"/>
          <w:spacing w:val="57"/>
        </w:rPr>
        <w:t> </w:t>
      </w:r>
      <w:r w:rsidRPr="003F1165">
        <w:t>explícitamente</w:t>
      </w:r>
      <w:r w:rsidRPr="003F1165">
        <w:rPr>
          <w:spacing w:val="54"/>
        </w:rPr>
        <w:t xml:space="preserve"> </w:t>
      </w:r>
      <w:r w:rsidRPr="003F1165">
        <w:t>identificados</w:t>
      </w:r>
      <w:r w:rsidRPr="003F1165">
        <w:rPr>
          <w:color w:val="1F497D"/>
        </w:rPr>
        <w:t xml:space="preserve"> </w:t>
      </w:r>
      <w:r w:rsidRPr="003F1165">
        <w:rPr>
          <w:color w:val="000000"/>
        </w:rPr>
        <w:t>en los resolutivos de las áreas contractuales</w:t>
      </w:r>
      <w:r w:rsidRPr="003F1165">
        <w:t>,</w:t>
      </w:r>
      <w:r w:rsidRPr="003F1165">
        <w:rPr>
          <w:spacing w:val="91"/>
        </w:rPr>
        <w:t xml:space="preserve"> </w:t>
      </w:r>
      <w:r w:rsidRPr="003F1165">
        <w:t>delimitados</w:t>
      </w:r>
      <w:r w:rsidRPr="003F1165">
        <w:rPr>
          <w:spacing w:val="9"/>
        </w:rPr>
        <w:t xml:space="preserve"> </w:t>
      </w:r>
      <w:r w:rsidRPr="003F1165">
        <w:t>en</w:t>
      </w:r>
      <w:r w:rsidRPr="003F1165">
        <w:rPr>
          <w:spacing w:val="6"/>
        </w:rPr>
        <w:t xml:space="preserve"> </w:t>
      </w:r>
      <w:r w:rsidRPr="003F1165">
        <w:t>su</w:t>
      </w:r>
      <w:r w:rsidRPr="003F1165">
        <w:rPr>
          <w:spacing w:val="7"/>
        </w:rPr>
        <w:t xml:space="preserve"> </w:t>
      </w:r>
      <w:r w:rsidRPr="003F1165">
        <w:t>alcances,</w:t>
      </w:r>
      <w:r w:rsidRPr="003F1165">
        <w:rPr>
          <w:spacing w:val="5"/>
        </w:rPr>
        <w:t xml:space="preserve"> </w:t>
      </w:r>
      <w:r w:rsidRPr="003F1165">
        <w:t>evaluados,</w:t>
      </w:r>
      <w:r w:rsidRPr="003F1165">
        <w:rPr>
          <w:spacing w:val="6"/>
        </w:rPr>
        <w:t xml:space="preserve"> </w:t>
      </w:r>
      <w:r w:rsidRPr="003F1165">
        <w:t>mitigados</w:t>
      </w:r>
      <w:r w:rsidRPr="003F1165">
        <w:rPr>
          <w:spacing w:val="8"/>
        </w:rPr>
        <w:t xml:space="preserve"> </w:t>
      </w:r>
      <w:r w:rsidRPr="003F1165">
        <w:t>y</w:t>
      </w:r>
      <w:r w:rsidRPr="003F1165">
        <w:rPr>
          <w:spacing w:val="7"/>
        </w:rPr>
        <w:t xml:space="preserve"> </w:t>
      </w:r>
      <w:r w:rsidRPr="003F1165">
        <w:t>compensados</w:t>
      </w:r>
      <w:r w:rsidRPr="003F1165">
        <w:rPr>
          <w:spacing w:val="9"/>
        </w:rPr>
        <w:t xml:space="preserve"> </w:t>
      </w:r>
      <w:r w:rsidRPr="003F1165">
        <w:t>mediante</w:t>
      </w:r>
      <w:r w:rsidRPr="003F1165">
        <w:rPr>
          <w:spacing w:val="8"/>
        </w:rPr>
        <w:t xml:space="preserve"> </w:t>
      </w:r>
      <w:r w:rsidRPr="003F1165">
        <w:t>condicionantes,</w:t>
      </w:r>
      <w:r w:rsidRPr="003F1165">
        <w:rPr>
          <w:spacing w:val="6"/>
        </w:rPr>
        <w:t xml:space="preserve"> </w:t>
      </w:r>
      <w:r w:rsidRPr="003F1165">
        <w:t>así</w:t>
      </w:r>
      <w:r w:rsidRPr="003F1165">
        <w:rPr>
          <w:spacing w:val="89"/>
        </w:rPr>
        <w:t xml:space="preserve"> </w:t>
      </w:r>
      <w:r w:rsidRPr="003F1165">
        <w:t>como</w:t>
      </w:r>
      <w:r w:rsidRPr="003F1165">
        <w:rPr>
          <w:spacing w:val="33"/>
        </w:rPr>
        <w:t xml:space="preserve"> </w:t>
      </w:r>
      <w:r w:rsidRPr="003F1165">
        <w:t>autorizados</w:t>
      </w:r>
      <w:r w:rsidRPr="003F1165">
        <w:rPr>
          <w:spacing w:val="34"/>
        </w:rPr>
        <w:t xml:space="preserve"> </w:t>
      </w:r>
      <w:r w:rsidRPr="003F1165">
        <w:t>por</w:t>
      </w:r>
      <w:r w:rsidRPr="003F1165">
        <w:rPr>
          <w:spacing w:val="32"/>
        </w:rPr>
        <w:t xml:space="preserve"> </w:t>
      </w:r>
      <w:r w:rsidRPr="004476EA">
        <w:t>dichas</w:t>
      </w:r>
      <w:r w:rsidRPr="004476EA">
        <w:rPr>
          <w:spacing w:val="33"/>
        </w:rPr>
        <w:t xml:space="preserve"> </w:t>
      </w:r>
      <w:r w:rsidRPr="004476EA">
        <w:t>autoridades</w:t>
      </w:r>
      <w:r w:rsidRPr="004476EA">
        <w:rPr>
          <w:spacing w:val="32"/>
        </w:rPr>
        <w:t xml:space="preserve"> </w:t>
      </w:r>
      <w:r w:rsidRPr="003F1165">
        <w:t>a</w:t>
      </w:r>
      <w:r w:rsidRPr="003F1165">
        <w:rPr>
          <w:spacing w:val="33"/>
        </w:rPr>
        <w:t xml:space="preserve"> </w:t>
      </w:r>
      <w:r w:rsidRPr="003F1165">
        <w:t>través</w:t>
      </w:r>
      <w:r w:rsidRPr="003F1165">
        <w:rPr>
          <w:spacing w:val="33"/>
        </w:rPr>
        <w:t xml:space="preserve"> </w:t>
      </w:r>
      <w:r w:rsidRPr="003F1165">
        <w:t>de</w:t>
      </w:r>
      <w:r w:rsidRPr="003F1165">
        <w:rPr>
          <w:spacing w:val="33"/>
        </w:rPr>
        <w:t xml:space="preserve"> </w:t>
      </w:r>
      <w:r w:rsidRPr="003F1165">
        <w:t>los</w:t>
      </w:r>
      <w:r w:rsidRPr="003F1165">
        <w:rPr>
          <w:spacing w:val="33"/>
        </w:rPr>
        <w:t xml:space="preserve"> </w:t>
      </w:r>
      <w:r w:rsidRPr="003F1165">
        <w:t>procedimientos</w:t>
      </w:r>
      <w:r w:rsidRPr="003F1165">
        <w:rPr>
          <w:spacing w:val="33"/>
        </w:rPr>
        <w:t xml:space="preserve"> </w:t>
      </w:r>
      <w:r w:rsidRPr="003F1165">
        <w:t>en</w:t>
      </w:r>
      <w:r w:rsidRPr="003F1165">
        <w:rPr>
          <w:spacing w:val="31"/>
        </w:rPr>
        <w:t xml:space="preserve"> </w:t>
      </w:r>
      <w:r w:rsidRPr="003F1165">
        <w:t>materia</w:t>
      </w:r>
      <w:r w:rsidRPr="003F1165">
        <w:rPr>
          <w:spacing w:val="33"/>
        </w:rPr>
        <w:t xml:space="preserve"> </w:t>
      </w:r>
      <w:r w:rsidRPr="003F1165">
        <w:t>forestal</w:t>
      </w:r>
      <w:r w:rsidRPr="003F1165">
        <w:rPr>
          <w:spacing w:val="31"/>
        </w:rPr>
        <w:t xml:space="preserve"> </w:t>
      </w:r>
      <w:r w:rsidRPr="003F1165">
        <w:t>e</w:t>
      </w:r>
      <w:r w:rsidRPr="003F1165">
        <w:rPr>
          <w:spacing w:val="67"/>
        </w:rPr>
        <w:t xml:space="preserve"> </w:t>
      </w:r>
      <w:r w:rsidRPr="003F1165">
        <w:t>impacto</w:t>
      </w:r>
      <w:r w:rsidRPr="003F1165">
        <w:rPr>
          <w:spacing w:val="-17"/>
        </w:rPr>
        <w:t xml:space="preserve"> </w:t>
      </w:r>
      <w:r w:rsidRPr="003F1165">
        <w:t>ambiental</w:t>
      </w:r>
      <w:r w:rsidRPr="003F1165">
        <w:rPr>
          <w:color w:val="1F497D"/>
        </w:rPr>
        <w:t>.</w:t>
      </w:r>
    </w:p>
    <w:p w14:paraId="06B54BAA" w14:textId="243CA8C8" w:rsidR="007A5268" w:rsidRPr="00EB61B4" w:rsidRDefault="007A5268" w:rsidP="001D110B">
      <w:pPr>
        <w:pStyle w:val="parrafo"/>
        <w:numPr>
          <w:ilvl w:val="0"/>
          <w:numId w:val="33"/>
        </w:numPr>
        <w:ind w:hanging="796"/>
      </w:pPr>
      <w:r w:rsidRPr="00EB61B4">
        <w:t>Presentar al área de QHSE de PERENCO, las evidencias de cumplimiento de los términos y condicionantes o requisitos de los permisos ambientales que se requieran acorde a las actividades que se realizan motivo del contrato con PERENCO, tales como los siguientes que son enunciativos mas no limitativos:</w:t>
      </w:r>
    </w:p>
    <w:p w14:paraId="74245B99" w14:textId="77777777" w:rsidR="007A5268" w:rsidRPr="004476EA" w:rsidRDefault="007A5268" w:rsidP="00EB61B4">
      <w:pPr>
        <w:pStyle w:val="Vietas2"/>
      </w:pPr>
      <w:r w:rsidRPr="004476EA">
        <w:t>Títulos de concesión en el caso de aprovechamiento de agua</w:t>
      </w:r>
      <w:r>
        <w:t>.</w:t>
      </w:r>
    </w:p>
    <w:p w14:paraId="31DAE82E" w14:textId="0D6A56EA" w:rsidR="007A5268" w:rsidRPr="004476EA" w:rsidRDefault="007A5268" w:rsidP="00EB61B4">
      <w:pPr>
        <w:pStyle w:val="Vietas2"/>
      </w:pPr>
      <w:r w:rsidRPr="004476EA">
        <w:t>Registro como generador de residuos peligros</w:t>
      </w:r>
      <w:r w:rsidR="00E53F0A">
        <w:t>os y</w:t>
      </w:r>
      <w:r w:rsidRPr="004476EA">
        <w:t xml:space="preserve"> residuos de manejo especial</w:t>
      </w:r>
      <w:r>
        <w:t>.</w:t>
      </w:r>
    </w:p>
    <w:p w14:paraId="360A0042" w14:textId="77777777" w:rsidR="007A5268" w:rsidRPr="004476EA" w:rsidRDefault="007A5268" w:rsidP="00EB61B4">
      <w:pPr>
        <w:pStyle w:val="Vietas2"/>
      </w:pPr>
      <w:r w:rsidRPr="004476EA">
        <w:t>Permiso en el manejo de residuos sólidos urbanos (municipal o estatal depende del lugar en que se disponga)</w:t>
      </w:r>
      <w:r>
        <w:t>.</w:t>
      </w:r>
    </w:p>
    <w:p w14:paraId="38B8ABC2" w14:textId="77777777" w:rsidR="007A5268" w:rsidRPr="004476EA" w:rsidRDefault="007A5268" w:rsidP="00EB61B4">
      <w:pPr>
        <w:pStyle w:val="Vietas2"/>
      </w:pPr>
      <w:r w:rsidRPr="004476EA">
        <w:t>Permisos de bancos autorizados en el caso suministro de material pétreo.</w:t>
      </w:r>
    </w:p>
    <w:p w14:paraId="1FA20BC4" w14:textId="142746F6" w:rsidR="007A5268" w:rsidRPr="004476EA" w:rsidRDefault="007A5268" w:rsidP="00EB61B4">
      <w:pPr>
        <w:pStyle w:val="Vietas2"/>
      </w:pPr>
      <w:r w:rsidRPr="004476EA">
        <w:t xml:space="preserve">Permisos y autorización </w:t>
      </w:r>
      <w:r w:rsidR="00E53F0A">
        <w:t xml:space="preserve">de las plantas de disposición final de residuos peligrosos </w:t>
      </w:r>
      <w:r w:rsidRPr="004476EA">
        <w:t>en el caso de tratamiento de residuos peligrosos (incineración, tratamiento en sitio, tratamiento de desorción térmica, etc.)</w:t>
      </w:r>
      <w:r>
        <w:t>.</w:t>
      </w:r>
    </w:p>
    <w:p w14:paraId="26AA3353" w14:textId="77777777" w:rsidR="007A5268" w:rsidRPr="004476EA" w:rsidRDefault="007A5268" w:rsidP="00EB61B4">
      <w:pPr>
        <w:pStyle w:val="Vietas2"/>
      </w:pPr>
      <w:r w:rsidRPr="004476EA">
        <w:t>Manifestación de impacto ambiental y resolutivo en el caso de las plantas de tratamiento (agua, residuos, etc.)</w:t>
      </w:r>
      <w:r>
        <w:t>.</w:t>
      </w:r>
    </w:p>
    <w:p w14:paraId="6A7FB7D0" w14:textId="77777777" w:rsidR="007A5268" w:rsidRPr="004476EA" w:rsidRDefault="007A5268" w:rsidP="00EB61B4">
      <w:pPr>
        <w:pStyle w:val="Vietas2"/>
      </w:pPr>
      <w:r w:rsidRPr="004476EA">
        <w:t>Permisos ante la SCT en el caso del transporte de residuos peligrosos</w:t>
      </w:r>
      <w:r>
        <w:t>.</w:t>
      </w:r>
    </w:p>
    <w:p w14:paraId="3B697415" w14:textId="70ED5EA2" w:rsidR="007A5268" w:rsidRPr="00EB61B4" w:rsidRDefault="007A5268" w:rsidP="00EB61B4">
      <w:pPr>
        <w:pStyle w:val="Vietas2"/>
        <w:rPr>
          <w:sz w:val="20"/>
        </w:rPr>
      </w:pPr>
      <w:r w:rsidRPr="004476EA">
        <w:t xml:space="preserve">Resolutivo de la planta de </w:t>
      </w:r>
      <w:r>
        <w:t>tratamiento de aguas residuales.</w:t>
      </w:r>
    </w:p>
    <w:p w14:paraId="57972796" w14:textId="77777777" w:rsidR="007A5268" w:rsidRPr="00EB61B4" w:rsidRDefault="007A5268" w:rsidP="001D110B">
      <w:pPr>
        <w:pStyle w:val="parrafo"/>
        <w:numPr>
          <w:ilvl w:val="0"/>
          <w:numId w:val="33"/>
        </w:numPr>
        <w:ind w:hanging="796"/>
      </w:pPr>
      <w:r w:rsidRPr="00EB61B4">
        <w:t>No generar pérdidas, cambios, deterioros, menoscabos, afectaciones o modificaciones adversos de los hábitats, de los ecosistemas, de los elementos y recursos naturales, de sus condiciones químicas, físicas o biológicas, de las relaciones de interacción que se dan entre éstos, así como de los servicios ambientales que proporcionan.</w:t>
      </w:r>
    </w:p>
    <w:p w14:paraId="5CD69D27" w14:textId="77777777" w:rsidR="007A5268" w:rsidRPr="00EB61B4" w:rsidRDefault="007A5268" w:rsidP="001D110B">
      <w:pPr>
        <w:pStyle w:val="parrafo"/>
        <w:numPr>
          <w:ilvl w:val="0"/>
          <w:numId w:val="33"/>
        </w:numPr>
        <w:ind w:hanging="796"/>
      </w:pPr>
      <w:r w:rsidRPr="00EB61B4">
        <w:t>Cuando se generen los efectos ambientales descritos en el apartado, llevar a cabo las acciones inmediatas para evitar que se incremente el daño ambiental, e informar inmediatamente a PERENCO.</w:t>
      </w:r>
    </w:p>
    <w:p w14:paraId="3057BE15" w14:textId="79BDBFDC" w:rsidR="007A5268" w:rsidRPr="00EB61B4" w:rsidRDefault="007A5268" w:rsidP="001D110B">
      <w:pPr>
        <w:pStyle w:val="parrafo"/>
        <w:numPr>
          <w:ilvl w:val="0"/>
          <w:numId w:val="33"/>
        </w:numPr>
        <w:ind w:hanging="796"/>
      </w:pPr>
      <w:r w:rsidRPr="00EB61B4">
        <w:t xml:space="preserve">Documentar las condiciones del sitio en el que se operará evidenciando gráficamente las condiciones ambientales previas al inicio de cualquier obra o actividad. En caso de obras nuevas estas estarán supervisadas por el </w:t>
      </w:r>
      <w:r w:rsidR="00E53F0A">
        <w:t xml:space="preserve">analista de cumplimiento ambiental responsable de la vigilancia del cumplimiento de los resolutivos por parte de </w:t>
      </w:r>
      <w:proofErr w:type="spellStart"/>
      <w:r w:rsidR="00E53F0A">
        <w:t>Perenco</w:t>
      </w:r>
      <w:proofErr w:type="spellEnd"/>
      <w:r w:rsidRPr="00EB61B4">
        <w:t>.</w:t>
      </w:r>
    </w:p>
    <w:p w14:paraId="3123E819" w14:textId="77777777" w:rsidR="007A5268" w:rsidRPr="00EB61B4" w:rsidRDefault="007A5268" w:rsidP="001D110B">
      <w:pPr>
        <w:pStyle w:val="parrafo"/>
        <w:numPr>
          <w:ilvl w:val="0"/>
          <w:numId w:val="33"/>
        </w:numPr>
        <w:ind w:hanging="796"/>
      </w:pPr>
      <w:r w:rsidRPr="00EB61B4">
        <w:t>No cazar, pescar, transportar, comercializar, o poseer ejemplares de fauna silvestre (terrestre o marina) en instalaciones de PERENCO, su vecindad o en áreas donde se realicen actividades por motivo del contrato.</w:t>
      </w:r>
    </w:p>
    <w:p w14:paraId="498BD0F6" w14:textId="77777777" w:rsidR="007A5268" w:rsidRPr="00EB61B4" w:rsidRDefault="007A5268" w:rsidP="001D110B">
      <w:pPr>
        <w:pStyle w:val="parrafo"/>
        <w:numPr>
          <w:ilvl w:val="0"/>
          <w:numId w:val="33"/>
        </w:numPr>
        <w:ind w:hanging="796"/>
      </w:pPr>
      <w:r w:rsidRPr="00EB61B4">
        <w:t>No dañar, comercializar, consumir o sustraer especies de flora del lugar donde se realizan los trabajos.</w:t>
      </w:r>
    </w:p>
    <w:p w14:paraId="13DC4AF5" w14:textId="77777777" w:rsidR="007A5268" w:rsidRPr="00EB61B4" w:rsidRDefault="007A5268" w:rsidP="001D110B">
      <w:pPr>
        <w:pStyle w:val="parrafo"/>
        <w:numPr>
          <w:ilvl w:val="0"/>
          <w:numId w:val="33"/>
        </w:numPr>
        <w:ind w:hanging="796"/>
      </w:pPr>
      <w:r w:rsidRPr="00EB61B4">
        <w:t>No se permiten vertimientos al mar, ríos o lagunas, pantanos u otro bien nacional, de sustancias nocivas, líquidas, aguas sucias, materiales o residuos, tales como los establecidos en el Anexo II, III, IV, y V del Convenio Internacional para prevenir la contaminación de los buques (MARPOL 73/78) y el Reglamento para Prevenir y Controlar la Contaminación en el Mar por vertimiento de desechos u otras materias. Las descargas de aguas residuales deben cumplir con lo que se establece en la Ley de Aguas Nacionales y su Reglamento, la Ley Federal de Derechos y la NOM-001-SEMARNAT-1996.</w:t>
      </w:r>
    </w:p>
    <w:p w14:paraId="05344777" w14:textId="04F5B25C" w:rsidR="007A5268" w:rsidRPr="00EB61B4" w:rsidRDefault="007A5268" w:rsidP="001D110B">
      <w:pPr>
        <w:pStyle w:val="parrafo"/>
        <w:numPr>
          <w:ilvl w:val="0"/>
          <w:numId w:val="33"/>
        </w:numPr>
        <w:ind w:hanging="796"/>
      </w:pPr>
      <w:r w:rsidRPr="00EB61B4">
        <w:lastRenderedPageBreak/>
        <w:t>Informar por escrito a la gerencia de QHSE</w:t>
      </w:r>
      <w:r w:rsidR="00EE6D01">
        <w:t xml:space="preserve"> </w:t>
      </w:r>
      <w:r w:rsidRPr="00EB61B4">
        <w:t>de PERENCO, sobre cualquier derrame de materiales o residuos peligrosos en tierra, áreas lacustres o el mar ocurra accidentalmente durante el desarrollo de su trabajo en instalaciones de o a cargo de PERENCO. Así mismo, acatar y cumplir con su responsabilidad de restaurar las áreas afectadas, a través de las compañías autorizadas y conforme a la normatividad ambiental vigente, sin costo para PERENCO.  Informe detallado para que PERENCO dé cumplimiento a los avisos inmediato y formalizado a la ASEA de acuerdo con los lineamientos emitidos por esta autoridad ambiental para informar la ocurrencia de incidentes y accidentes.</w:t>
      </w:r>
    </w:p>
    <w:p w14:paraId="41A64505" w14:textId="36C7F917" w:rsidR="007A5268" w:rsidRPr="00EB61B4" w:rsidRDefault="007A5268" w:rsidP="001D110B">
      <w:pPr>
        <w:pStyle w:val="parrafo"/>
        <w:numPr>
          <w:ilvl w:val="0"/>
          <w:numId w:val="33"/>
        </w:numPr>
        <w:ind w:hanging="796"/>
      </w:pPr>
      <w:r w:rsidRPr="00EB61B4">
        <w:t xml:space="preserve">Previo </w:t>
      </w:r>
      <w:r w:rsidR="00E53F0A">
        <w:t xml:space="preserve">a </w:t>
      </w:r>
      <w:r w:rsidRPr="00EB61B4">
        <w:t>la construcción de un paso temporal de un cuerpo de agua por motivo del contrato, contar con el permiso de la dependencia Oficial correspondiente. Así mismo, al concluir los trabajos restaurarlo a sus condiciones originales sin cargo para PERENCO.</w:t>
      </w:r>
    </w:p>
    <w:p w14:paraId="22B2B1C7" w14:textId="77777777" w:rsidR="007A5268" w:rsidRPr="00EB61B4" w:rsidRDefault="007A5268" w:rsidP="001D110B">
      <w:pPr>
        <w:pStyle w:val="parrafo"/>
        <w:numPr>
          <w:ilvl w:val="0"/>
          <w:numId w:val="33"/>
        </w:numPr>
        <w:ind w:hanging="796"/>
      </w:pPr>
      <w:r w:rsidRPr="00EB61B4">
        <w:t>En el caso de descargas de aguas residuales PERENCO adopto la política de Cero descargas al exterior o al subsuelo por lo que todas las contratistas deberán demostrar que cuentan con los permisos de las empresas que darán disposición final a las aguas residuales generadas producto de las actividades que realizan para PERENCO.  </w:t>
      </w:r>
    </w:p>
    <w:p w14:paraId="3C5AD46B" w14:textId="77777777" w:rsidR="007A5268" w:rsidRPr="00EB61B4" w:rsidRDefault="007A5268" w:rsidP="001D110B">
      <w:pPr>
        <w:pStyle w:val="parrafo"/>
        <w:numPr>
          <w:ilvl w:val="0"/>
          <w:numId w:val="33"/>
        </w:numPr>
        <w:ind w:hanging="796"/>
      </w:pPr>
      <w:r w:rsidRPr="00EB61B4">
        <w:t>Previo al uso o aprovechamiento de aguas nacionales, deberá presentar el título de aprovechamiento expedido por la CONAGUA (Comisión Nacional del Agua).</w:t>
      </w:r>
    </w:p>
    <w:p w14:paraId="0393DE66" w14:textId="77777777" w:rsidR="007A5268" w:rsidRPr="00EB61B4" w:rsidRDefault="007A5268" w:rsidP="001D110B">
      <w:pPr>
        <w:pStyle w:val="parrafo"/>
        <w:numPr>
          <w:ilvl w:val="0"/>
          <w:numId w:val="33"/>
        </w:numPr>
        <w:ind w:hanging="796"/>
      </w:pPr>
      <w:r w:rsidRPr="00EB61B4">
        <w:t>Evitar que el cemento, limos o concreto fresco y en general los residuos sólidos que genere durante sus actividades, tengan como receptor final el lecho de cuerpos de agua.</w:t>
      </w:r>
    </w:p>
    <w:p w14:paraId="5AC79425" w14:textId="77777777" w:rsidR="007A5268" w:rsidRPr="00EB61B4" w:rsidRDefault="007A5268" w:rsidP="001D110B">
      <w:pPr>
        <w:pStyle w:val="parrafo"/>
        <w:numPr>
          <w:ilvl w:val="0"/>
          <w:numId w:val="33"/>
        </w:numPr>
        <w:ind w:hanging="796"/>
      </w:pPr>
      <w:r w:rsidRPr="00EB61B4">
        <w:t>No utilizar o suministrar equipos que contengan Clorofluorocarbonos (</w:t>
      </w:r>
      <w:proofErr w:type="spellStart"/>
      <w:r w:rsidRPr="00EB61B4">
        <w:t>CFCs</w:t>
      </w:r>
      <w:proofErr w:type="spellEnd"/>
      <w:r w:rsidRPr="00EB61B4">
        <w:t>) u otras sustancias que dañen la capa de ozono. No usar en las instalaciones contra incendio sistemas con base en Clorofluorocarbonos o compuestos halogenados, de acuerdo con el protocolo de Montreal y SOLAS.</w:t>
      </w:r>
    </w:p>
    <w:p w14:paraId="358B25E9" w14:textId="77777777" w:rsidR="007A5268" w:rsidRPr="00EB61B4" w:rsidRDefault="007A5268" w:rsidP="001D110B">
      <w:pPr>
        <w:pStyle w:val="parrafo"/>
        <w:numPr>
          <w:ilvl w:val="0"/>
          <w:numId w:val="33"/>
        </w:numPr>
        <w:ind w:hanging="796"/>
      </w:pPr>
      <w:r w:rsidRPr="00EB61B4">
        <w:t>Así mismo, cumplir con lo establecido en el reglamento de la LGEEPA en materia de prevención y control de la contaminación a la atmosfera.</w:t>
      </w:r>
    </w:p>
    <w:p w14:paraId="363A26A6" w14:textId="03ACC611" w:rsidR="007A5268" w:rsidRPr="00EB61B4" w:rsidRDefault="007A5268" w:rsidP="001D110B">
      <w:pPr>
        <w:pStyle w:val="parrafo"/>
        <w:numPr>
          <w:ilvl w:val="0"/>
          <w:numId w:val="33"/>
        </w:numPr>
        <w:ind w:hanging="796"/>
      </w:pPr>
      <w:r w:rsidRPr="00EB61B4">
        <w:t>Al operar instalaciones para PERENCO, o al utilizar equipos que funcionen con combustibles fósiles en las instalaciones, implementar un programa de mantenimiento durante la vigencia del contrato o instalar dispositivos, a efecto de cumplir con toda la Normatividad Oficial vigente referente a emisiones a la Atmósfera de partículas sólidas suspendidas. Así mismo, entregar las evidencias documentales de su cumplimiento</w:t>
      </w:r>
      <w:r w:rsidR="00E53F0A">
        <w:t xml:space="preserve"> al responsable del cumplimiento ambiental (Analista de Cumplimiento Ambiental de </w:t>
      </w:r>
      <w:proofErr w:type="spellStart"/>
      <w:r w:rsidR="00E53F0A">
        <w:t>Perenco</w:t>
      </w:r>
      <w:proofErr w:type="spellEnd"/>
      <w:r w:rsidR="00E53F0A">
        <w:t>)</w:t>
      </w:r>
      <w:r w:rsidRPr="00EB61B4">
        <w:t xml:space="preserve">, conforme a lo establecido en la LGEEPA en materia de prevención y control de la contaminación a la atmosfera. </w:t>
      </w:r>
    </w:p>
    <w:p w14:paraId="6FE98153" w14:textId="60C81882" w:rsidR="007A5268" w:rsidRPr="00EB61B4" w:rsidRDefault="007A5268" w:rsidP="001D110B">
      <w:pPr>
        <w:pStyle w:val="parrafo"/>
        <w:numPr>
          <w:ilvl w:val="0"/>
          <w:numId w:val="33"/>
        </w:numPr>
        <w:ind w:hanging="796"/>
      </w:pPr>
      <w:r w:rsidRPr="00EB61B4">
        <w:t>En los casos de arrendamientos de equipos de combustión interna a PERENCO, el contratista será responsable de elaborar y presentar un reporte de resultados al área de QHSE</w:t>
      </w:r>
      <w:r w:rsidR="00EE6D01">
        <w:t xml:space="preserve"> </w:t>
      </w:r>
      <w:r w:rsidRPr="00EB61B4">
        <w:t>de PERENCO, los análisis de emisiones correspondientes elaborados por personal especialista acreditado por la EMA, sin cargo adicional para PERENCO en los periodos que corresponda.</w:t>
      </w:r>
    </w:p>
    <w:p w14:paraId="6C1330E1" w14:textId="77777777" w:rsidR="007A5268" w:rsidRPr="00EB61B4" w:rsidRDefault="007A5268" w:rsidP="001D110B">
      <w:pPr>
        <w:pStyle w:val="parrafo"/>
        <w:numPr>
          <w:ilvl w:val="0"/>
          <w:numId w:val="33"/>
        </w:numPr>
        <w:ind w:hanging="796"/>
      </w:pPr>
      <w:r w:rsidRPr="00EB61B4">
        <w:t>Mantener en buen estado su maquinaria y equipo, así como evitar fugas de lubricantes o combustibles que puedan afectar el suelo o subsuelo, instalando los dispositivos que para este fin se requieran.</w:t>
      </w:r>
    </w:p>
    <w:p w14:paraId="37471EF3" w14:textId="77777777" w:rsidR="007A5268" w:rsidRPr="00EB61B4" w:rsidRDefault="007A5268" w:rsidP="001D110B">
      <w:pPr>
        <w:pStyle w:val="parrafo"/>
        <w:numPr>
          <w:ilvl w:val="0"/>
          <w:numId w:val="33"/>
        </w:numPr>
        <w:ind w:hanging="796"/>
      </w:pPr>
      <w:r w:rsidRPr="00EB61B4">
        <w:t>No remover grava o material de arrastre del lecho de los ríos, arroyos, playas, lagos, lagunas o cualquier otro cuerpo de agua, excepto en las zonas específicamente aprobadas como bancos de materiales por las autoridades gubernamentales correspondientes.</w:t>
      </w:r>
    </w:p>
    <w:p w14:paraId="3E7B29D1" w14:textId="77777777" w:rsidR="007A5268" w:rsidRPr="00EB61B4" w:rsidRDefault="007A5268" w:rsidP="001D110B">
      <w:pPr>
        <w:pStyle w:val="parrafo"/>
        <w:numPr>
          <w:ilvl w:val="0"/>
          <w:numId w:val="33"/>
        </w:numPr>
        <w:ind w:hanging="796"/>
      </w:pPr>
      <w:r w:rsidRPr="00EB61B4">
        <w:t>No remover vegetación natural en terrenos forestales que no estén amparadas por una autorización en materia de cambio de uso de suelo en terrenos forestales, y la autorización de impacto ambiental específica para dicho cambio.</w:t>
      </w:r>
    </w:p>
    <w:p w14:paraId="16001317" w14:textId="77777777" w:rsidR="007A5268" w:rsidRPr="00EB61B4" w:rsidRDefault="007A5268" w:rsidP="001D110B">
      <w:pPr>
        <w:pStyle w:val="parrafo"/>
        <w:numPr>
          <w:ilvl w:val="0"/>
          <w:numId w:val="33"/>
        </w:numPr>
        <w:ind w:hanging="796"/>
      </w:pPr>
      <w:r w:rsidRPr="00EB61B4">
        <w:t xml:space="preserve">Clasificar y manejar residuos (sólidos urbanos, peligrosos y de manejo especial) acatando y cumpliendo con la responsabilidad que todo lo que genere durante sus actividades objeto del </w:t>
      </w:r>
      <w:r w:rsidRPr="00EB61B4">
        <w:lastRenderedPageBreak/>
        <w:t>contrato con PERENCO es su responsabilidad, así como cumplir con los requerimientos conforme a lo establecido en la LGEEPA y su reglamento. El almacenamiento y transporte de los residuos debe hacerse en los recipientes y dispositivos adecuados de acuerdo con su clasificación y enviarlos a los sitios de disposición final autorizados.</w:t>
      </w:r>
    </w:p>
    <w:p w14:paraId="1BE91CDE" w14:textId="77777777" w:rsidR="007A5268" w:rsidRPr="00EB61B4" w:rsidRDefault="007A5268" w:rsidP="001D110B">
      <w:pPr>
        <w:pStyle w:val="parrafo"/>
        <w:numPr>
          <w:ilvl w:val="0"/>
          <w:numId w:val="33"/>
        </w:numPr>
        <w:ind w:hanging="796"/>
      </w:pPr>
      <w:r w:rsidRPr="00EB61B4">
        <w:t>Al realizar actividades en instalaciones de o a cargo de PERENCO, adicionalmente a la bitácora establecida en el requerimiento anterior, contar con una bitácora para registrar la generación y movimientos de los residuos no peligrosos que genere, en el caso de las embarcaciones llevar el control mediante el Libro Registro de Basuras (Anexo V.- MARPOL 73/78).</w:t>
      </w:r>
    </w:p>
    <w:p w14:paraId="59053D60" w14:textId="77777777" w:rsidR="007A5268" w:rsidRPr="00EB61B4" w:rsidRDefault="007A5268" w:rsidP="001D110B">
      <w:pPr>
        <w:pStyle w:val="parrafo"/>
        <w:numPr>
          <w:ilvl w:val="0"/>
          <w:numId w:val="33"/>
        </w:numPr>
        <w:ind w:hanging="796"/>
      </w:pPr>
      <w:r w:rsidRPr="00EB61B4">
        <w:t>No quemar residuos a cielo abierto en las instalaciones. En el caso de las embarcaciones sólo se permite incinerar los residuos conforme al Anexo V del Convenio Internacional para Prevenir la Contaminación por los Buques (MARPOL 73/78), a través de incineradores específicos para ese fin, el volumen estimado de basura incinerada se deberá anotar en el Libro Registro de Basura.</w:t>
      </w:r>
    </w:p>
    <w:p w14:paraId="391065B7" w14:textId="77777777" w:rsidR="007A5268" w:rsidRPr="00EB61B4" w:rsidRDefault="007A5268" w:rsidP="001D110B">
      <w:pPr>
        <w:pStyle w:val="parrafo"/>
        <w:numPr>
          <w:ilvl w:val="0"/>
          <w:numId w:val="33"/>
        </w:numPr>
        <w:ind w:hanging="796"/>
      </w:pPr>
      <w:r w:rsidRPr="00EB61B4">
        <w:t>Al utilizar dispositivos para el tratamiento o disposición de residuos en instalaciones, tales como incineradores, lavadores de gases o vapores, entre otros, no contravenir lo dispuesto en el inciso anterior y demostrar técnicamente que no existe generación de subproductos o residuos peligrosos.</w:t>
      </w:r>
    </w:p>
    <w:p w14:paraId="2CCB302D" w14:textId="04FD6A85" w:rsidR="007A5268" w:rsidRPr="00EB61B4" w:rsidRDefault="007A5268" w:rsidP="001D110B">
      <w:pPr>
        <w:pStyle w:val="parrafo"/>
        <w:numPr>
          <w:ilvl w:val="0"/>
          <w:numId w:val="33"/>
        </w:numPr>
        <w:ind w:hanging="796"/>
      </w:pPr>
      <w:r w:rsidRPr="00EB61B4">
        <w:t>Al transportar residuos peligrosos o residuos de manejo especial, cumplir con lo que establezca para tal fin la SCT, la SEMARNAT, según corresponda; las Normas de Referencia de PEMEX y Organismos Subsidiarios que sean aplicables y la Normatividad Ambiental Oficial vigente. Adicionalmente, deberá entregar copia de dichos permiso</w:t>
      </w:r>
      <w:r w:rsidR="00E53F0A">
        <w:t>s</w:t>
      </w:r>
      <w:r w:rsidRPr="00EB61B4">
        <w:t xml:space="preserve"> y autorizaciones al área de QHSE</w:t>
      </w:r>
      <w:r w:rsidR="00DA1F3F">
        <w:t xml:space="preserve"> </w:t>
      </w:r>
      <w:r w:rsidRPr="00EB61B4">
        <w:t>de PERENCO.</w:t>
      </w:r>
    </w:p>
    <w:p w14:paraId="0A03FA1B" w14:textId="77777777" w:rsidR="007A5268" w:rsidRPr="00EB61B4" w:rsidRDefault="007A5268" w:rsidP="001D110B">
      <w:pPr>
        <w:pStyle w:val="parrafo"/>
        <w:numPr>
          <w:ilvl w:val="0"/>
          <w:numId w:val="33"/>
        </w:numPr>
        <w:ind w:hanging="796"/>
      </w:pPr>
      <w:r w:rsidRPr="00EB61B4">
        <w:t>Al manejar residuos peligrosos o residuos de manejo especial, cumplir con lo requerido en la LGPGIR, su Reglamento, y la Normatividad vigente en la materia y entregar a PERENCO copia del registro como empresa generadora de residuos peligrosos, los manifiestos de entrega, transporte y recepción de residuos peligrosos, así como la Cedula de Operación Anual correspondiente (COA), y los planes de manejo de residuos peligrosos o de manejo especial que así lo requieran, presentando copia de su alta o registro ante las instancias gubernamental que corresponda conforme al estado del país donde se opere.</w:t>
      </w:r>
    </w:p>
    <w:p w14:paraId="559E836C" w14:textId="77777777" w:rsidR="007A5268" w:rsidRPr="00EB61B4" w:rsidRDefault="007A5268" w:rsidP="001D110B">
      <w:pPr>
        <w:pStyle w:val="parrafo"/>
        <w:numPr>
          <w:ilvl w:val="0"/>
          <w:numId w:val="33"/>
        </w:numPr>
        <w:ind w:hanging="796"/>
      </w:pPr>
      <w:r w:rsidRPr="00EB61B4">
        <w:t>Cuando se pacte la elaboración del Estudio de Impacto y Riesgo en materia Ambiental en los anexos del contrato, realizarlo conforme a las guías que para tal efecto emite la Autoridad Ambiental y las Normas de Referencia aplicables. Así mismo, ejecutar las acciones o medidas correspondientes que se deriven de las recomendaciones del Análisis de Riesgo, cuando se establezca en los otros anexos del contrato. Deberá entregar dicho estudio al Supervisor de PERENCO, si este lo solicita. Cumplir con dichos resolutivos evitando generar efectos ambientales no previstos en dichos estudios, que puedan dar lugar a la responsabilidad prevista por los artículos 6 y 10 de la Ley Federal de Responsabilidad Ambiental.</w:t>
      </w:r>
    </w:p>
    <w:p w14:paraId="3D24A71E" w14:textId="77777777" w:rsidR="007A5268" w:rsidRPr="00EB61B4" w:rsidRDefault="007A5268" w:rsidP="001D110B">
      <w:pPr>
        <w:pStyle w:val="parrafo"/>
        <w:numPr>
          <w:ilvl w:val="0"/>
          <w:numId w:val="33"/>
        </w:numPr>
        <w:ind w:hanging="796"/>
      </w:pPr>
      <w:r w:rsidRPr="00EB61B4">
        <w:t>Al utilizar maquinaria y equipos de trabajo con emisiones de ruido, cumplir con la NOM-081-SEMARNAT-1994 que “Establece los límites máximos permisibles de emisión de ruido de las fuentes fijas y su método de medición” y en general con toda la Normatividad Oficial vigente en la materia y lo que establezca la Autoridad Ambiental.</w:t>
      </w:r>
    </w:p>
    <w:p w14:paraId="422BFE6B" w14:textId="0F9542F6" w:rsidR="007A5268" w:rsidRPr="00EB61B4" w:rsidRDefault="007A5268" w:rsidP="001D110B">
      <w:pPr>
        <w:pStyle w:val="parrafo"/>
        <w:numPr>
          <w:ilvl w:val="0"/>
          <w:numId w:val="33"/>
        </w:numPr>
        <w:ind w:hanging="796"/>
      </w:pPr>
      <w:r w:rsidRPr="00EB61B4">
        <w:t xml:space="preserve">Al encontrar monumentos, restos o vestigios arqueológicos, históricos y culturales durante el desarrollo de sus actividades, evitar la destrucción de </w:t>
      </w:r>
      <w:r w:rsidR="00E53F0A">
        <w:t>estos</w:t>
      </w:r>
      <w:r w:rsidRPr="00EB61B4">
        <w:t>, interrumpir temporalmente los trabajos e informar de inmediato a PERENCO, así como evitar difundir públicamente dichos hallazgos.</w:t>
      </w:r>
    </w:p>
    <w:p w14:paraId="7A92289D" w14:textId="089751ED" w:rsidR="007A5268" w:rsidRPr="003F3AF5" w:rsidRDefault="00D56BEC" w:rsidP="00D56BEC">
      <w:pPr>
        <w:pStyle w:val="PerencoHead2"/>
      </w:pPr>
      <w:bookmarkStart w:id="60" w:name="_Toc37594453"/>
      <w:bookmarkStart w:id="61" w:name="_Toc86664870"/>
      <w:r>
        <w:t>Auditorias,</w:t>
      </w:r>
      <w:r w:rsidR="007A5268" w:rsidRPr="003F3AF5">
        <w:t xml:space="preserve"> </w:t>
      </w:r>
      <w:r>
        <w:t>inspecciones</w:t>
      </w:r>
      <w:r w:rsidR="007A5268" w:rsidRPr="003F3AF5">
        <w:t xml:space="preserve"> </w:t>
      </w:r>
      <w:r>
        <w:t>y</w:t>
      </w:r>
      <w:r w:rsidR="007A5268" w:rsidRPr="003F3AF5">
        <w:t xml:space="preserve"> </w:t>
      </w:r>
      <w:r>
        <w:t>verificaciones.</w:t>
      </w:r>
      <w:bookmarkEnd w:id="60"/>
      <w:bookmarkEnd w:id="61"/>
    </w:p>
    <w:p w14:paraId="421FB3C6" w14:textId="77777777" w:rsidR="00D56BEC" w:rsidRDefault="007A5268" w:rsidP="001D110B">
      <w:pPr>
        <w:pStyle w:val="parrafo"/>
        <w:numPr>
          <w:ilvl w:val="0"/>
          <w:numId w:val="34"/>
        </w:numPr>
        <w:ind w:hanging="796"/>
      </w:pPr>
      <w:r w:rsidRPr="00D56BEC">
        <w:t xml:space="preserve">El PROVEEDOR o CONTRATISTA debe otorgar las facilidades e información que se les solicite por parte de PERENCO y/o autoridades gubernamentales para la atención de auditorías, </w:t>
      </w:r>
      <w:r w:rsidRPr="00D56BEC">
        <w:lastRenderedPageBreak/>
        <w:t>verificaciones, o cualquier diligencia que se realicen en las INSTALACIONES en materia de seguridad industrial, salud ocupacional y protección ambiental.</w:t>
      </w:r>
    </w:p>
    <w:p w14:paraId="7587CD93" w14:textId="788906E2" w:rsidR="005173D1" w:rsidRDefault="007A5268" w:rsidP="001D110B">
      <w:pPr>
        <w:pStyle w:val="parrafo"/>
        <w:numPr>
          <w:ilvl w:val="0"/>
          <w:numId w:val="34"/>
        </w:numPr>
        <w:ind w:hanging="796"/>
      </w:pPr>
      <w:r w:rsidRPr="00D56BEC">
        <w:t xml:space="preserve">El PROVEEDOR o CONTRTISTA debe atender las solicitudes de información que les solicite PERENCO cuando </w:t>
      </w:r>
      <w:r w:rsidR="00DA1F3F">
        <w:t>é</w:t>
      </w:r>
      <w:r w:rsidRPr="00D56BEC">
        <w:t>ste ejerza su derecho y facultad de verificar el cumplimiento del presente Anexo tanto en campo como documentalmente</w:t>
      </w:r>
      <w:r w:rsidR="009D027E">
        <w:t>.</w:t>
      </w:r>
    </w:p>
    <w:p w14:paraId="7D5A3FAB" w14:textId="5E8C95BF" w:rsidR="009D027E" w:rsidRDefault="009D027E" w:rsidP="009D027E">
      <w:pPr>
        <w:pStyle w:val="parrafo"/>
        <w:ind w:left="0"/>
      </w:pPr>
    </w:p>
    <w:p w14:paraId="538408F9" w14:textId="40D0623D" w:rsidR="009D027E" w:rsidRDefault="009D027E" w:rsidP="009D027E">
      <w:pPr>
        <w:pStyle w:val="PerencoHead1"/>
      </w:pPr>
      <w:bookmarkStart w:id="62" w:name="_Toc86664871"/>
      <w:r>
        <w:t>Control de cambios</w:t>
      </w:r>
      <w:bookmarkEnd w:id="62"/>
    </w:p>
    <w:p w14:paraId="5259A10B" w14:textId="77777777" w:rsidR="009D027E" w:rsidRDefault="009D027E" w:rsidP="009D027E">
      <w:pPr>
        <w:pStyle w:val="parrafo"/>
        <w:ind w:left="0"/>
      </w:pPr>
    </w:p>
    <w:tbl>
      <w:tblPr>
        <w:tblStyle w:val="Tablaconcuadrcula"/>
        <w:tblW w:w="10343" w:type="dxa"/>
        <w:tblLook w:val="04A0" w:firstRow="1" w:lastRow="0" w:firstColumn="1" w:lastColumn="0" w:noHBand="0" w:noVBand="1"/>
      </w:tblPr>
      <w:tblGrid>
        <w:gridCol w:w="704"/>
        <w:gridCol w:w="7513"/>
        <w:gridCol w:w="2126"/>
      </w:tblGrid>
      <w:tr w:rsidR="009D027E" w14:paraId="2848E2F4" w14:textId="77777777" w:rsidTr="00717815">
        <w:tc>
          <w:tcPr>
            <w:tcW w:w="704" w:type="dxa"/>
          </w:tcPr>
          <w:p w14:paraId="71C0D6C2" w14:textId="77777777" w:rsidR="009D027E" w:rsidRPr="009F6206" w:rsidRDefault="009D027E" w:rsidP="00717815">
            <w:pPr>
              <w:jc w:val="center"/>
              <w:rPr>
                <w:rFonts w:ascii="HelveticaNeueLT Std Thin" w:hAnsi="HelveticaNeueLT Std Thin" w:cs="Helvetica"/>
                <w:b/>
                <w:bCs/>
                <w:sz w:val="22"/>
                <w:szCs w:val="22"/>
              </w:rPr>
            </w:pPr>
            <w:r w:rsidRPr="009F6206">
              <w:rPr>
                <w:rFonts w:ascii="HelveticaNeueLT Std Thin" w:hAnsi="HelveticaNeueLT Std Thin" w:cs="Helvetica"/>
                <w:b/>
                <w:bCs/>
                <w:sz w:val="22"/>
                <w:szCs w:val="22"/>
              </w:rPr>
              <w:t>Rev.</w:t>
            </w:r>
          </w:p>
        </w:tc>
        <w:tc>
          <w:tcPr>
            <w:tcW w:w="7513" w:type="dxa"/>
          </w:tcPr>
          <w:p w14:paraId="0DFBC8BD" w14:textId="77777777" w:rsidR="009D027E" w:rsidRPr="009F6206" w:rsidRDefault="009D027E" w:rsidP="00717815">
            <w:pPr>
              <w:jc w:val="center"/>
              <w:rPr>
                <w:rFonts w:ascii="HelveticaNeueLT Std Thin" w:hAnsi="HelveticaNeueLT Std Thin" w:cs="Helvetica"/>
                <w:b/>
                <w:bCs/>
                <w:sz w:val="22"/>
                <w:szCs w:val="22"/>
              </w:rPr>
            </w:pPr>
            <w:r w:rsidRPr="009F6206">
              <w:rPr>
                <w:rFonts w:ascii="HelveticaNeueLT Std Thin" w:hAnsi="HelveticaNeueLT Std Thin" w:cs="Helvetica"/>
                <w:b/>
                <w:bCs/>
                <w:sz w:val="22"/>
                <w:szCs w:val="22"/>
              </w:rPr>
              <w:t>Motivo</w:t>
            </w:r>
          </w:p>
        </w:tc>
        <w:tc>
          <w:tcPr>
            <w:tcW w:w="2126" w:type="dxa"/>
          </w:tcPr>
          <w:p w14:paraId="0F50C2AB" w14:textId="77777777" w:rsidR="009D027E" w:rsidRPr="009F6206" w:rsidRDefault="009D027E" w:rsidP="00717815">
            <w:pPr>
              <w:jc w:val="center"/>
              <w:rPr>
                <w:rFonts w:ascii="HelveticaNeueLT Std Thin" w:hAnsi="HelveticaNeueLT Std Thin" w:cs="Helvetica"/>
                <w:b/>
                <w:bCs/>
                <w:sz w:val="22"/>
                <w:szCs w:val="22"/>
              </w:rPr>
            </w:pPr>
            <w:r w:rsidRPr="009F6206">
              <w:rPr>
                <w:rFonts w:ascii="HelveticaNeueLT Std Thin" w:hAnsi="HelveticaNeueLT Std Thin" w:cs="Helvetica"/>
                <w:b/>
                <w:bCs/>
                <w:sz w:val="22"/>
                <w:szCs w:val="22"/>
              </w:rPr>
              <w:t>Fecha</w:t>
            </w:r>
          </w:p>
        </w:tc>
      </w:tr>
      <w:tr w:rsidR="009D027E" w14:paraId="072C7BC7" w14:textId="77777777" w:rsidTr="00717815">
        <w:tc>
          <w:tcPr>
            <w:tcW w:w="704" w:type="dxa"/>
            <w:vAlign w:val="center"/>
          </w:tcPr>
          <w:p w14:paraId="0F377366" w14:textId="77777777" w:rsidR="009D027E" w:rsidRDefault="009D027E" w:rsidP="00717815">
            <w:pPr>
              <w:jc w:val="center"/>
              <w:rPr>
                <w:rFonts w:ascii="HelveticaNeueLT Std Thin" w:hAnsi="HelveticaNeueLT Std Thin" w:cs="Helvetica"/>
                <w:sz w:val="22"/>
                <w:szCs w:val="22"/>
              </w:rPr>
            </w:pPr>
            <w:r>
              <w:rPr>
                <w:rFonts w:ascii="HelveticaNeueLT Std Thin" w:hAnsi="HelveticaNeueLT Std Thin" w:cs="Helvetica"/>
                <w:sz w:val="22"/>
                <w:szCs w:val="22"/>
              </w:rPr>
              <w:t>00</w:t>
            </w:r>
          </w:p>
        </w:tc>
        <w:tc>
          <w:tcPr>
            <w:tcW w:w="7513" w:type="dxa"/>
          </w:tcPr>
          <w:p w14:paraId="5D52D1D7" w14:textId="77777777" w:rsidR="009D027E" w:rsidRDefault="009D027E" w:rsidP="009D027E">
            <w:pPr>
              <w:jc w:val="both"/>
              <w:rPr>
                <w:rFonts w:ascii="HelveticaNeueLT Std Thin" w:hAnsi="HelveticaNeueLT Std Thin" w:cs="Helvetica"/>
                <w:sz w:val="22"/>
                <w:szCs w:val="22"/>
              </w:rPr>
            </w:pPr>
            <w:r>
              <w:rPr>
                <w:rFonts w:ascii="HelveticaNeueLT Std Thin" w:hAnsi="HelveticaNeueLT Std Thin" w:cs="Helvetica"/>
                <w:sz w:val="22"/>
                <w:szCs w:val="22"/>
              </w:rPr>
              <w:t>Creación del SASISOPA para su implementación en las operaciones de Perenco en México.</w:t>
            </w:r>
          </w:p>
        </w:tc>
        <w:tc>
          <w:tcPr>
            <w:tcW w:w="2126" w:type="dxa"/>
            <w:vAlign w:val="center"/>
          </w:tcPr>
          <w:p w14:paraId="4D491160" w14:textId="77777777" w:rsidR="009D027E" w:rsidRDefault="009D027E" w:rsidP="00717815">
            <w:pPr>
              <w:jc w:val="center"/>
              <w:rPr>
                <w:rFonts w:ascii="HelveticaNeueLT Std Thin" w:hAnsi="HelveticaNeueLT Std Thin" w:cs="Helvetica"/>
                <w:sz w:val="22"/>
                <w:szCs w:val="22"/>
              </w:rPr>
            </w:pPr>
            <w:r>
              <w:rPr>
                <w:rFonts w:ascii="HelveticaNeueLT Std Thin" w:hAnsi="HelveticaNeueLT Std Thin" w:cs="Helvetica"/>
                <w:sz w:val="22"/>
                <w:szCs w:val="22"/>
              </w:rPr>
              <w:t>Junio 2021</w:t>
            </w:r>
          </w:p>
        </w:tc>
      </w:tr>
      <w:tr w:rsidR="00E53F0A" w14:paraId="310822A7" w14:textId="77777777" w:rsidTr="007015C1">
        <w:tc>
          <w:tcPr>
            <w:tcW w:w="704" w:type="dxa"/>
            <w:vAlign w:val="center"/>
          </w:tcPr>
          <w:p w14:paraId="3C4121C4" w14:textId="77777777" w:rsidR="00E53F0A" w:rsidRDefault="00E53F0A" w:rsidP="007015C1">
            <w:pPr>
              <w:jc w:val="center"/>
              <w:rPr>
                <w:rFonts w:ascii="HelveticaNeueLT Std Thin" w:hAnsi="HelveticaNeueLT Std Thin" w:cs="Helvetica"/>
                <w:sz w:val="22"/>
                <w:szCs w:val="22"/>
              </w:rPr>
            </w:pPr>
            <w:r>
              <w:rPr>
                <w:rFonts w:ascii="HelveticaNeueLT Std Thin" w:hAnsi="HelveticaNeueLT Std Thin" w:cs="Helvetica"/>
                <w:sz w:val="22"/>
                <w:szCs w:val="22"/>
              </w:rPr>
              <w:t>01</w:t>
            </w:r>
          </w:p>
        </w:tc>
        <w:tc>
          <w:tcPr>
            <w:tcW w:w="7513" w:type="dxa"/>
          </w:tcPr>
          <w:p w14:paraId="29B93751" w14:textId="77777777" w:rsidR="00E53F0A" w:rsidRDefault="00E53F0A" w:rsidP="007015C1">
            <w:pPr>
              <w:jc w:val="both"/>
              <w:rPr>
                <w:rFonts w:ascii="HelveticaNeueLT Std Thin" w:hAnsi="HelveticaNeueLT Std Thin" w:cs="Helvetica"/>
                <w:sz w:val="22"/>
                <w:szCs w:val="22"/>
              </w:rPr>
            </w:pPr>
            <w:r>
              <w:rPr>
                <w:rFonts w:ascii="HelveticaNeueLT Std Thin" w:hAnsi="HelveticaNeueLT Std Thin" w:cs="Helvetica"/>
                <w:sz w:val="22"/>
                <w:szCs w:val="22"/>
              </w:rPr>
              <w:t>Actualización de Anexo de acuerdo con las investigaciones de incidentes y lecciones aprendidas.</w:t>
            </w:r>
          </w:p>
        </w:tc>
        <w:tc>
          <w:tcPr>
            <w:tcW w:w="2126" w:type="dxa"/>
            <w:vAlign w:val="center"/>
          </w:tcPr>
          <w:p w14:paraId="418BF378" w14:textId="77777777" w:rsidR="00E53F0A" w:rsidRDefault="00E53F0A" w:rsidP="007015C1">
            <w:pPr>
              <w:jc w:val="center"/>
              <w:rPr>
                <w:rFonts w:ascii="HelveticaNeueLT Std Thin" w:hAnsi="HelveticaNeueLT Std Thin" w:cs="Helvetica"/>
                <w:sz w:val="22"/>
                <w:szCs w:val="22"/>
              </w:rPr>
            </w:pPr>
            <w:r>
              <w:rPr>
                <w:rFonts w:ascii="HelveticaNeueLT Std Thin" w:hAnsi="HelveticaNeueLT Std Thin" w:cs="Helvetica"/>
                <w:sz w:val="22"/>
                <w:szCs w:val="22"/>
              </w:rPr>
              <w:t>Noviembre 2023</w:t>
            </w:r>
          </w:p>
        </w:tc>
      </w:tr>
      <w:tr w:rsidR="00DA1F3F" w14:paraId="51C715BD" w14:textId="77777777" w:rsidTr="00717815">
        <w:tc>
          <w:tcPr>
            <w:tcW w:w="704" w:type="dxa"/>
            <w:vAlign w:val="center"/>
          </w:tcPr>
          <w:p w14:paraId="7FC50A89" w14:textId="74D627F3" w:rsidR="00DA1F3F" w:rsidRDefault="00DA1F3F" w:rsidP="00DA1F3F">
            <w:pPr>
              <w:jc w:val="center"/>
              <w:rPr>
                <w:rFonts w:ascii="HelveticaNeueLT Std Thin" w:hAnsi="HelveticaNeueLT Std Thin" w:cs="Helvetica"/>
                <w:sz w:val="22"/>
                <w:szCs w:val="22"/>
              </w:rPr>
            </w:pPr>
            <w:r>
              <w:rPr>
                <w:rFonts w:ascii="HelveticaNeueLT Std Thin" w:hAnsi="HelveticaNeueLT Std Thin" w:cs="Helvetica"/>
                <w:sz w:val="22"/>
                <w:szCs w:val="22"/>
              </w:rPr>
              <w:t>0</w:t>
            </w:r>
            <w:r w:rsidR="00E53F0A">
              <w:rPr>
                <w:rFonts w:ascii="HelveticaNeueLT Std Thin" w:hAnsi="HelveticaNeueLT Std Thin" w:cs="Helvetica"/>
                <w:sz w:val="22"/>
                <w:szCs w:val="22"/>
              </w:rPr>
              <w:t>2</w:t>
            </w:r>
          </w:p>
        </w:tc>
        <w:tc>
          <w:tcPr>
            <w:tcW w:w="7513" w:type="dxa"/>
          </w:tcPr>
          <w:p w14:paraId="45321464" w14:textId="7EDF9CFF" w:rsidR="00DA1F3F" w:rsidRDefault="00DA1F3F" w:rsidP="00DA1F3F">
            <w:pPr>
              <w:jc w:val="both"/>
              <w:rPr>
                <w:rFonts w:ascii="HelveticaNeueLT Std Thin" w:hAnsi="HelveticaNeueLT Std Thin" w:cs="Helvetica"/>
                <w:sz w:val="22"/>
                <w:szCs w:val="22"/>
              </w:rPr>
            </w:pPr>
            <w:r>
              <w:rPr>
                <w:rFonts w:ascii="HelveticaNeueLT Std Thin" w:hAnsi="HelveticaNeueLT Std Thin" w:cs="Helvetica"/>
                <w:sz w:val="22"/>
                <w:szCs w:val="22"/>
              </w:rPr>
              <w:t>Actualización de Anexo de acuerdo con las investigaciones de incidentes y lecciones aprendidas.</w:t>
            </w:r>
            <w:r w:rsidR="00E53F0A">
              <w:rPr>
                <w:rFonts w:ascii="HelveticaNeueLT Std Thin" w:hAnsi="HelveticaNeueLT Std Thin" w:cs="Helvetica"/>
                <w:sz w:val="22"/>
                <w:szCs w:val="22"/>
              </w:rPr>
              <w:t xml:space="preserve"> De igual manera se eliminó requerimientos para operaciones costa afuera.</w:t>
            </w:r>
          </w:p>
        </w:tc>
        <w:tc>
          <w:tcPr>
            <w:tcW w:w="2126" w:type="dxa"/>
            <w:vAlign w:val="center"/>
          </w:tcPr>
          <w:p w14:paraId="2D452C73" w14:textId="1796ED08" w:rsidR="00DA1F3F" w:rsidRDefault="00E53F0A" w:rsidP="00DA1F3F">
            <w:pPr>
              <w:jc w:val="center"/>
              <w:rPr>
                <w:rFonts w:ascii="HelveticaNeueLT Std Thin" w:hAnsi="HelveticaNeueLT Std Thin" w:cs="Helvetica"/>
                <w:sz w:val="22"/>
                <w:szCs w:val="22"/>
              </w:rPr>
            </w:pPr>
            <w:r>
              <w:rPr>
                <w:rFonts w:ascii="HelveticaNeueLT Std Thin" w:hAnsi="HelveticaNeueLT Std Thin" w:cs="Helvetica"/>
                <w:sz w:val="22"/>
                <w:szCs w:val="22"/>
              </w:rPr>
              <w:t>Abril</w:t>
            </w:r>
            <w:r w:rsidR="00DA1F3F">
              <w:rPr>
                <w:rFonts w:ascii="HelveticaNeueLT Std Thin" w:hAnsi="HelveticaNeueLT Std Thin" w:cs="Helvetica"/>
                <w:sz w:val="22"/>
                <w:szCs w:val="22"/>
              </w:rPr>
              <w:t xml:space="preserve"> 202</w:t>
            </w:r>
            <w:r>
              <w:rPr>
                <w:rFonts w:ascii="HelveticaNeueLT Std Thin" w:hAnsi="HelveticaNeueLT Std Thin" w:cs="Helvetica"/>
                <w:sz w:val="22"/>
                <w:szCs w:val="22"/>
              </w:rPr>
              <w:t>4</w:t>
            </w:r>
          </w:p>
        </w:tc>
      </w:tr>
    </w:tbl>
    <w:p w14:paraId="7158ABB9" w14:textId="77777777" w:rsidR="009D027E" w:rsidRPr="00121959" w:rsidRDefault="009D027E" w:rsidP="009D027E">
      <w:pPr>
        <w:pStyle w:val="parrafo"/>
      </w:pPr>
    </w:p>
    <w:sectPr w:rsidR="009D027E" w:rsidRPr="00121959" w:rsidSect="00A04B50">
      <w:headerReference w:type="default" r:id="rId14"/>
      <w:footerReference w:type="default" r:id="rId15"/>
      <w:headerReference w:type="first" r:id="rId16"/>
      <w:footerReference w:type="first" r:id="rId17"/>
      <w:endnotePr>
        <w:numFmt w:val="decimal"/>
      </w:endnotePr>
      <w:pgSz w:w="12240" w:h="15840" w:code="1"/>
      <w:pgMar w:top="648" w:right="1041" w:bottom="576" w:left="709" w:header="706" w:footer="2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9B3563" w14:textId="77777777" w:rsidR="008B2C33" w:rsidRDefault="008B2C33">
      <w:r>
        <w:separator/>
      </w:r>
    </w:p>
    <w:p w14:paraId="105BEA83" w14:textId="77777777" w:rsidR="008B2C33" w:rsidRDefault="008B2C33"/>
  </w:endnote>
  <w:endnote w:type="continuationSeparator" w:id="0">
    <w:p w14:paraId="0F63F5CE" w14:textId="77777777" w:rsidR="008B2C33" w:rsidRDefault="008B2C33">
      <w:r>
        <w:continuationSeparator/>
      </w:r>
    </w:p>
    <w:p w14:paraId="08D98E98" w14:textId="77777777" w:rsidR="008B2C33" w:rsidRDefault="008B2C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HelveticaNeueLT Std Med">
    <w:altName w:val="Arial"/>
    <w:panose1 w:val="00000000000000000000"/>
    <w:charset w:val="00"/>
    <w:family w:val="swiss"/>
    <w:notTrueType/>
    <w:pitch w:val="variable"/>
    <w:sig w:usb0="800000AF" w:usb1="4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NeueLT Std">
    <w:altName w:val="Arial"/>
    <w:panose1 w:val="00000000000000000000"/>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NeueLT Std Thin">
    <w:altName w:val="Arial"/>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Bold">
    <w:altName w:val="Arial"/>
    <w:panose1 w:val="020B0704020202020204"/>
    <w:charset w:val="00"/>
    <w:family w:val="swiss"/>
    <w:pitch w:val="variable"/>
    <w:sig w:usb0="00003A87" w:usb1="00000000" w:usb2="00000000" w:usb3="00000000" w:csb0="000000FF" w:csb1="00000000"/>
  </w:font>
  <w:font w:name="TTE17B8350t00">
    <w:altName w:val="TT E 17 B 835 0t"/>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63F0" w14:textId="77777777" w:rsidR="00C3125B" w:rsidRDefault="00C3125B"/>
  <w:tbl>
    <w:tblPr>
      <w:tblW w:w="10487" w:type="dxa"/>
      <w:tblBorders>
        <w:top w:val="single" w:sz="4" w:space="0" w:color="auto"/>
      </w:tblBorders>
      <w:tblLayout w:type="fixed"/>
      <w:tblLook w:val="0000" w:firstRow="0" w:lastRow="0" w:firstColumn="0" w:lastColumn="0" w:noHBand="0" w:noVBand="0"/>
    </w:tblPr>
    <w:tblGrid>
      <w:gridCol w:w="8361"/>
      <w:gridCol w:w="2126"/>
    </w:tblGrid>
    <w:tr w:rsidR="00C3125B" w:rsidRPr="00F32F95" w14:paraId="0A3C1BBD" w14:textId="77777777" w:rsidTr="00D56BEC">
      <w:trPr>
        <w:trHeight w:val="132"/>
      </w:trPr>
      <w:tc>
        <w:tcPr>
          <w:tcW w:w="8361" w:type="dxa"/>
        </w:tcPr>
        <w:p w14:paraId="150A80F2" w14:textId="70474B28" w:rsidR="00C3125B" w:rsidRPr="00A6318B" w:rsidRDefault="00C3125B" w:rsidP="00A04B50">
          <w:pPr>
            <w:pStyle w:val="Piedepgina"/>
            <w:rPr>
              <w:rStyle w:val="Nmerodepgina"/>
              <w:rFonts w:ascii="HelveticaNeueLT Std Thin" w:hAnsi="HelveticaNeueLT Std Thin" w:cs="Helvetica"/>
              <w:sz w:val="16"/>
              <w:szCs w:val="16"/>
            </w:rPr>
          </w:pPr>
          <w:r w:rsidRPr="00A6318B">
            <w:rPr>
              <w:rFonts w:ascii="HelveticaNeueLT Std Thin" w:hAnsi="HelveticaNeueLT Std Thin" w:cs="Helvetica"/>
              <w:sz w:val="14"/>
              <w:szCs w:val="14"/>
            </w:rPr>
            <w:t>Cualquier copia impresa de este documento se considera un documento no controlado. Compruebe la validez cuando se imprima.</w:t>
          </w:r>
        </w:p>
      </w:tc>
      <w:tc>
        <w:tcPr>
          <w:tcW w:w="2126" w:type="dxa"/>
        </w:tcPr>
        <w:p w14:paraId="4F01919D" w14:textId="1C864316" w:rsidR="00C3125B" w:rsidRPr="00A6318B" w:rsidRDefault="00C3125B" w:rsidP="00E769B4">
          <w:pPr>
            <w:pStyle w:val="Piedepgina"/>
            <w:jc w:val="right"/>
            <w:rPr>
              <w:rFonts w:ascii="HelveticaNeueLT Std Thin" w:hAnsi="HelveticaNeueLT Std Thin" w:cs="Helvetica"/>
              <w:sz w:val="16"/>
              <w:szCs w:val="16"/>
            </w:rPr>
          </w:pPr>
          <w:r w:rsidRPr="00A6318B">
            <w:rPr>
              <w:rStyle w:val="Nmerodepgina"/>
              <w:rFonts w:ascii="HelveticaNeueLT Std Thin" w:hAnsi="HelveticaNeueLT Std Thin" w:cs="Helvetica"/>
              <w:sz w:val="16"/>
              <w:szCs w:val="16"/>
            </w:rPr>
            <w:t xml:space="preserve">Página </w:t>
          </w:r>
          <w:r w:rsidRPr="00A6318B">
            <w:rPr>
              <w:rStyle w:val="Nmerodepgina"/>
              <w:rFonts w:ascii="HelveticaNeueLT Std Thin" w:hAnsi="HelveticaNeueLT Std Thin" w:cs="Helvetica"/>
              <w:sz w:val="16"/>
              <w:szCs w:val="16"/>
            </w:rPr>
            <w:fldChar w:fldCharType="begin"/>
          </w:r>
          <w:r w:rsidRPr="00A6318B">
            <w:rPr>
              <w:rStyle w:val="Nmerodepgina"/>
              <w:rFonts w:ascii="HelveticaNeueLT Std Thin" w:hAnsi="HelveticaNeueLT Std Thin" w:cs="Helvetica"/>
              <w:sz w:val="16"/>
              <w:szCs w:val="16"/>
            </w:rPr>
            <w:instrText xml:space="preserve"> PAGE </w:instrText>
          </w:r>
          <w:r w:rsidRPr="00A6318B">
            <w:rPr>
              <w:rStyle w:val="Nmerodepgina"/>
              <w:rFonts w:ascii="HelveticaNeueLT Std Thin" w:hAnsi="HelveticaNeueLT Std Thin" w:cs="Helvetica"/>
              <w:sz w:val="16"/>
              <w:szCs w:val="16"/>
            </w:rPr>
            <w:fldChar w:fldCharType="separate"/>
          </w:r>
          <w:r>
            <w:rPr>
              <w:rStyle w:val="Nmerodepgina"/>
              <w:rFonts w:ascii="HelveticaNeueLT Std Thin" w:hAnsi="HelveticaNeueLT Std Thin" w:cs="Helvetica"/>
              <w:sz w:val="16"/>
              <w:szCs w:val="16"/>
            </w:rPr>
            <w:t>13</w:t>
          </w:r>
          <w:r w:rsidRPr="00A6318B">
            <w:rPr>
              <w:rStyle w:val="Nmerodepgina"/>
              <w:rFonts w:ascii="HelveticaNeueLT Std Thin" w:hAnsi="HelveticaNeueLT Std Thin" w:cs="Helvetica"/>
              <w:sz w:val="16"/>
              <w:szCs w:val="16"/>
            </w:rPr>
            <w:fldChar w:fldCharType="end"/>
          </w:r>
          <w:r w:rsidRPr="00A6318B">
            <w:rPr>
              <w:rStyle w:val="Nmerodepgina"/>
              <w:rFonts w:ascii="HelveticaNeueLT Std Thin" w:hAnsi="HelveticaNeueLT Std Thin" w:cs="Helvetica"/>
              <w:sz w:val="16"/>
              <w:szCs w:val="16"/>
            </w:rPr>
            <w:t xml:space="preserve"> de </w:t>
          </w:r>
          <w:r w:rsidRPr="00A6318B">
            <w:rPr>
              <w:rStyle w:val="Nmerodepgina"/>
              <w:rFonts w:ascii="HelveticaNeueLT Std Thin" w:hAnsi="HelveticaNeueLT Std Thin" w:cs="Helvetica"/>
              <w:sz w:val="16"/>
              <w:szCs w:val="16"/>
            </w:rPr>
            <w:fldChar w:fldCharType="begin"/>
          </w:r>
          <w:r w:rsidRPr="00A6318B">
            <w:rPr>
              <w:rStyle w:val="Nmerodepgina"/>
              <w:rFonts w:ascii="HelveticaNeueLT Std Thin" w:hAnsi="HelveticaNeueLT Std Thin" w:cs="Helvetica"/>
              <w:sz w:val="16"/>
              <w:szCs w:val="16"/>
            </w:rPr>
            <w:instrText xml:space="preserve"> NUMPAGES </w:instrText>
          </w:r>
          <w:r w:rsidRPr="00A6318B">
            <w:rPr>
              <w:rStyle w:val="Nmerodepgina"/>
              <w:rFonts w:ascii="HelveticaNeueLT Std Thin" w:hAnsi="HelveticaNeueLT Std Thin" w:cs="Helvetica"/>
              <w:sz w:val="16"/>
              <w:szCs w:val="16"/>
            </w:rPr>
            <w:fldChar w:fldCharType="separate"/>
          </w:r>
          <w:r>
            <w:rPr>
              <w:rStyle w:val="Nmerodepgina"/>
              <w:rFonts w:ascii="HelveticaNeueLT Std Thin" w:hAnsi="HelveticaNeueLT Std Thin" w:cs="Helvetica"/>
              <w:sz w:val="16"/>
              <w:szCs w:val="16"/>
            </w:rPr>
            <w:t>14</w:t>
          </w:r>
          <w:r w:rsidRPr="00A6318B">
            <w:rPr>
              <w:rStyle w:val="Nmerodepgina"/>
              <w:rFonts w:ascii="HelveticaNeueLT Std Thin" w:hAnsi="HelveticaNeueLT Std Thin" w:cs="Helvetica"/>
              <w:sz w:val="16"/>
              <w:szCs w:val="16"/>
            </w:rPr>
            <w:fldChar w:fldCharType="end"/>
          </w:r>
        </w:p>
      </w:tc>
    </w:tr>
  </w:tbl>
  <w:p w14:paraId="35C6EF31" w14:textId="77777777" w:rsidR="00C3125B" w:rsidRDefault="00C3125B" w:rsidP="00E769B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62" w:type="dxa"/>
      <w:tblInd w:w="108" w:type="dxa"/>
      <w:tblBorders>
        <w:top w:val="single" w:sz="4" w:space="0" w:color="auto"/>
      </w:tblBorders>
      <w:tblLayout w:type="fixed"/>
      <w:tblLook w:val="0000" w:firstRow="0" w:lastRow="0" w:firstColumn="0" w:lastColumn="0" w:noHBand="0" w:noVBand="0"/>
    </w:tblPr>
    <w:tblGrid>
      <w:gridCol w:w="2806"/>
      <w:gridCol w:w="2620"/>
      <w:gridCol w:w="4336"/>
    </w:tblGrid>
    <w:tr w:rsidR="00C3125B" w:rsidRPr="00F32F95" w14:paraId="3DA56CAC" w14:textId="77777777" w:rsidTr="00407C69">
      <w:trPr>
        <w:trHeight w:val="310"/>
      </w:trPr>
      <w:tc>
        <w:tcPr>
          <w:tcW w:w="2806" w:type="dxa"/>
        </w:tcPr>
        <w:p w14:paraId="461B96F3" w14:textId="77777777" w:rsidR="00C3125B" w:rsidRPr="00392C26" w:rsidRDefault="00C3125B" w:rsidP="00E769B4">
          <w:pPr>
            <w:pStyle w:val="Piedepgina"/>
            <w:rPr>
              <w:rFonts w:ascii="Arial" w:hAnsi="Arial" w:cs="Arial"/>
            </w:rPr>
          </w:pPr>
          <w:proofErr w:type="spellStart"/>
          <w:r w:rsidRPr="00392C26">
            <w:rPr>
              <w:rFonts w:ascii="Arial" w:hAnsi="Arial" w:cs="Arial"/>
            </w:rPr>
            <w:t>Rev</w:t>
          </w:r>
          <w:proofErr w:type="spellEnd"/>
          <w:r w:rsidRPr="00392C26">
            <w:rPr>
              <w:rFonts w:ascii="Arial" w:hAnsi="Arial" w:cs="Arial"/>
            </w:rPr>
            <w:t xml:space="preserve"> 0</w:t>
          </w:r>
          <w:r>
            <w:rPr>
              <w:rFonts w:ascii="Arial" w:hAnsi="Arial" w:cs="Arial"/>
            </w:rPr>
            <w:t>0</w:t>
          </w:r>
        </w:p>
      </w:tc>
      <w:tc>
        <w:tcPr>
          <w:tcW w:w="2620" w:type="dxa"/>
        </w:tcPr>
        <w:p w14:paraId="2B7AD107" w14:textId="77777777" w:rsidR="00C3125B" w:rsidRPr="00392C26" w:rsidRDefault="00C3125B" w:rsidP="00E769B4">
          <w:pPr>
            <w:pStyle w:val="Piedepgina"/>
            <w:jc w:val="center"/>
            <w:rPr>
              <w:rStyle w:val="Nmerodepgina"/>
              <w:rFonts w:ascii="Arial" w:hAnsi="Arial" w:cs="Arial"/>
            </w:rPr>
          </w:pPr>
          <w:r w:rsidRPr="00392C26">
            <w:rPr>
              <w:rStyle w:val="Nmerodepgina"/>
              <w:rFonts w:ascii="Arial" w:hAnsi="Arial" w:cs="Arial"/>
            </w:rPr>
            <w:t xml:space="preserve">Página </w:t>
          </w:r>
          <w:r w:rsidRPr="00392C26">
            <w:rPr>
              <w:rStyle w:val="Nmerodepgina"/>
              <w:rFonts w:ascii="Arial" w:hAnsi="Arial" w:cs="Arial"/>
            </w:rPr>
            <w:fldChar w:fldCharType="begin"/>
          </w:r>
          <w:r w:rsidRPr="00392C26">
            <w:rPr>
              <w:rStyle w:val="Nmerodepgina"/>
              <w:rFonts w:ascii="Arial" w:hAnsi="Arial" w:cs="Arial"/>
            </w:rPr>
            <w:instrText xml:space="preserve"> PAGE </w:instrText>
          </w:r>
          <w:r w:rsidRPr="00392C26">
            <w:rPr>
              <w:rStyle w:val="Nmerodepgina"/>
              <w:rFonts w:ascii="Arial" w:hAnsi="Arial" w:cs="Arial"/>
            </w:rPr>
            <w:fldChar w:fldCharType="separate"/>
          </w:r>
          <w:r>
            <w:rPr>
              <w:rStyle w:val="Nmerodepgina"/>
              <w:rFonts w:ascii="Arial" w:hAnsi="Arial" w:cs="Arial"/>
              <w:noProof/>
            </w:rPr>
            <w:t>3</w:t>
          </w:r>
          <w:r w:rsidRPr="00392C26">
            <w:rPr>
              <w:rStyle w:val="Nmerodepgina"/>
              <w:rFonts w:ascii="Arial" w:hAnsi="Arial" w:cs="Arial"/>
            </w:rPr>
            <w:fldChar w:fldCharType="end"/>
          </w:r>
          <w:r w:rsidRPr="00392C26">
            <w:rPr>
              <w:rStyle w:val="Nmerodepgina"/>
              <w:rFonts w:ascii="Arial" w:hAnsi="Arial" w:cs="Arial"/>
            </w:rPr>
            <w:t xml:space="preserve"> de </w:t>
          </w:r>
          <w:r w:rsidRPr="00392C26">
            <w:rPr>
              <w:rStyle w:val="Nmerodepgina"/>
              <w:rFonts w:ascii="Arial" w:hAnsi="Arial" w:cs="Arial"/>
            </w:rPr>
            <w:fldChar w:fldCharType="begin"/>
          </w:r>
          <w:r w:rsidRPr="00392C26">
            <w:rPr>
              <w:rStyle w:val="Nmerodepgina"/>
              <w:rFonts w:ascii="Arial" w:hAnsi="Arial" w:cs="Arial"/>
            </w:rPr>
            <w:instrText xml:space="preserve"> NUMPAGES </w:instrText>
          </w:r>
          <w:r w:rsidRPr="00392C26">
            <w:rPr>
              <w:rStyle w:val="Nmerodepgina"/>
              <w:rFonts w:ascii="Arial" w:hAnsi="Arial" w:cs="Arial"/>
            </w:rPr>
            <w:fldChar w:fldCharType="separate"/>
          </w:r>
          <w:r>
            <w:rPr>
              <w:rStyle w:val="Nmerodepgina"/>
              <w:rFonts w:ascii="Arial" w:hAnsi="Arial" w:cs="Arial"/>
              <w:noProof/>
            </w:rPr>
            <w:t>31</w:t>
          </w:r>
          <w:r w:rsidRPr="00392C26">
            <w:rPr>
              <w:rStyle w:val="Nmerodepgina"/>
              <w:rFonts w:ascii="Arial" w:hAnsi="Arial" w:cs="Arial"/>
            </w:rPr>
            <w:fldChar w:fldCharType="end"/>
          </w:r>
        </w:p>
      </w:tc>
      <w:tc>
        <w:tcPr>
          <w:tcW w:w="4336" w:type="dxa"/>
        </w:tcPr>
        <w:p w14:paraId="21B1D0D6" w14:textId="0F753588" w:rsidR="00C3125B" w:rsidRPr="00392C26" w:rsidRDefault="00C3125B" w:rsidP="00E769B4">
          <w:pPr>
            <w:pStyle w:val="Piedepgina"/>
            <w:jc w:val="right"/>
            <w:rPr>
              <w:rFonts w:ascii="Arial" w:hAnsi="Arial" w:cs="Arial"/>
            </w:rPr>
          </w:pPr>
          <w:r>
            <w:rPr>
              <w:rStyle w:val="Nmerodepgina"/>
              <w:rFonts w:ascii="Arial" w:hAnsi="Arial" w:cs="Arial"/>
            </w:rPr>
            <w:t>Perenco México</w:t>
          </w:r>
        </w:p>
      </w:tc>
    </w:tr>
  </w:tbl>
  <w:p w14:paraId="77DB6219" w14:textId="77777777" w:rsidR="00C3125B" w:rsidRDefault="00C3125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1E52B" w14:textId="77777777" w:rsidR="008B2C33" w:rsidRDefault="008B2C33">
      <w:r>
        <w:separator/>
      </w:r>
    </w:p>
    <w:p w14:paraId="0CF18D2C" w14:textId="77777777" w:rsidR="008B2C33" w:rsidRDefault="008B2C33"/>
  </w:footnote>
  <w:footnote w:type="continuationSeparator" w:id="0">
    <w:p w14:paraId="01B2A125" w14:textId="77777777" w:rsidR="008B2C33" w:rsidRDefault="008B2C33">
      <w:r>
        <w:continuationSeparator/>
      </w:r>
    </w:p>
    <w:p w14:paraId="3CDCB71F" w14:textId="77777777" w:rsidR="008B2C33" w:rsidRDefault="008B2C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E224C" w14:textId="2CD9BF1E" w:rsidR="00C3125B" w:rsidRDefault="00C3125B" w:rsidP="007652D6">
    <w:pPr>
      <w:spacing w:after="240"/>
      <w:ind w:left="2694"/>
      <w:jc w:val="right"/>
      <w:rPr>
        <w:rFonts w:ascii="HelveticaNeueLT Std Thin" w:hAnsi="HelveticaNeueLT Std Thin" w:cs="Helvetica"/>
        <w:sz w:val="22"/>
        <w:szCs w:val="22"/>
      </w:rPr>
    </w:pPr>
    <w:r w:rsidRPr="00A04B50">
      <w:rPr>
        <w:rFonts w:ascii="HelveticaNeueLT Std Thin" w:hAnsi="HelveticaNeueLT Std Thin" w:cs="Helvetica"/>
        <w:noProof/>
        <w:sz w:val="22"/>
        <w:szCs w:val="22"/>
      </w:rPr>
      <mc:AlternateContent>
        <mc:Choice Requires="wps">
          <w:drawing>
            <wp:anchor distT="45720" distB="45720" distL="114300" distR="114300" simplePos="0" relativeHeight="251666432" behindDoc="0" locked="0" layoutInCell="1" allowOverlap="1" wp14:anchorId="69EF3B57" wp14:editId="751F20C3">
              <wp:simplePos x="0" y="0"/>
              <wp:positionH relativeFrom="column">
                <wp:posOffset>337540</wp:posOffset>
              </wp:positionH>
              <wp:positionV relativeFrom="paragraph">
                <wp:posOffset>165278</wp:posOffset>
              </wp:positionV>
              <wp:extent cx="1221385" cy="1404620"/>
              <wp:effectExtent l="0" t="0" r="0" b="381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1385" cy="1404620"/>
                      </a:xfrm>
                      <a:prstGeom prst="rect">
                        <a:avLst/>
                      </a:prstGeom>
                      <a:noFill/>
                      <a:ln w="9525">
                        <a:noFill/>
                        <a:miter lim="800000"/>
                        <a:headEnd/>
                        <a:tailEnd/>
                      </a:ln>
                    </wps:spPr>
                    <wps:txbx>
                      <w:txbxContent>
                        <w:p w14:paraId="3F012F19" w14:textId="668CBA3E" w:rsidR="00C3125B" w:rsidRPr="00D236E2" w:rsidRDefault="00C3125B" w:rsidP="00A04B50">
                          <w:pPr>
                            <w:jc w:val="right"/>
                            <w:rPr>
                              <w:rFonts w:ascii="Arial Black" w:hAnsi="Arial Black"/>
                              <w:color w:val="4F565C"/>
                              <w:spacing w:val="60"/>
                              <w:kern w:val="1280"/>
                              <w:sz w:val="16"/>
                              <w:lang w:val="en-US"/>
                            </w:rPr>
                          </w:pPr>
                          <w:r w:rsidRPr="00D236E2">
                            <w:rPr>
                              <w:rFonts w:ascii="Arial Black" w:hAnsi="Arial Black"/>
                              <w:color w:val="4F565C"/>
                              <w:spacing w:val="60"/>
                              <w:kern w:val="1280"/>
                              <w:sz w:val="16"/>
                            </w:rPr>
                            <w:t>M</w:t>
                          </w:r>
                          <w:r w:rsidRPr="00D236E2">
                            <w:rPr>
                              <w:rFonts w:ascii="Arial Black" w:hAnsi="Arial Black"/>
                              <w:color w:val="4F565C"/>
                              <w:spacing w:val="60"/>
                              <w:kern w:val="1280"/>
                              <w:sz w:val="14"/>
                              <w:szCs w:val="18"/>
                            </w:rPr>
                            <w:t>ÉXICO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9EF3B57" id="_x0000_t202" coordsize="21600,21600" o:spt="202" path="m,l,21600r21600,l21600,xe">
              <v:stroke joinstyle="miter"/>
              <v:path gradientshapeok="t" o:connecttype="rect"/>
            </v:shapetype>
            <v:shape id="Text Box 2" o:spid="_x0000_s1026" type="#_x0000_t202" style="position:absolute;left:0;text-align:left;margin-left:26.6pt;margin-top:13pt;width:96.15pt;height:110.6pt;z-index:25166643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Hxoi+gEAAM4DAAAOAAAAZHJzL2Uyb0RvYy54bWysU9uO2yAQfa/Uf0C8N7402WatOKvtblNV&#10;2l6kbT8AYxyjAkOBxE6/fgfszUbtW1U/IPAwZ+acOWxuRq3IUTgvwdS0WOSUCMOhlWZf0x/fd2/W&#10;lPjATMsUGFHTk/D0Zvv61WawlSihB9UKRxDE+GqwNe1DsFWWed4LzfwCrDAY7MBpFvDo9lnr2IDo&#10;WmVlnl9lA7jWOuDCe/x7PwXpNuF3neDha9d5EYiqKfYW0urS2sQ1225YtXfM9pLPbbB/6EIzabDo&#10;GeqeBUYOTv4FpSV34KELCw46g66TXCQOyKbI/2Dz2DMrEhcUx9uzTP7/wfIvx0f7zZEwvocRB5hI&#10;ePsA/KcnBu56Zvbi1jkYesFaLFxEybLB+mpOjVL7ykeQZvgMLQ6ZHQIkoLFzOqqCPAmi4wBOZ9HF&#10;GAiPJcuyeLteUcIxVizz5VWZxpKx6jndOh8+CtAkbmrqcKoJnh0ffIjtsOr5SqxmYCeVSpNVhgw1&#10;vV6Vq5RwEdEyoPGU1DVd5/GbrBBZfjBtSg5MqmmPBZSZaUemE+cwNiNejPQbaE8ogIPJYPggcNOD&#10;+03JgOaqqf91YE5Qoj4ZFPG6WC6jG9NhuXqHjIm7jDSXEWY4QtU0UDJt70JycOTq7S2KvZNJhpdO&#10;5l7RNEmd2eDRlZfndOvlGW6fAAAA//8DAFBLAwQUAAYACAAAACEA2VXkyt0AAAAJAQAADwAAAGRy&#10;cy9kb3ducmV2LnhtbEyPwU7DMBBE70j8g7VI3KiDIS1K41QVasuRUiLObuwmEfHast00/D3bE9x2&#10;NKPZN+VqsgMbTYi9QwmPswyYwcbpHlsJ9ef24QVYTAq1GhwaCT8mwqq6vSlVod0FP8x4SC2jEoyF&#10;ktCl5AvOY9MZq+LMeYPknVywKpEMLddBXajcDlxk2Zxb1SN96JQ3r51pvg9nK8Env1u8hff9erMd&#10;s/prV4u+3Uh5fzetl8CSmdJfGK74hA4VMR3dGXVkg4T8SVBSgpjTJPLFc54DO16PhQBelfz/guoX&#10;AAD//wMAUEsBAi0AFAAGAAgAAAAhALaDOJL+AAAA4QEAABMAAAAAAAAAAAAAAAAAAAAAAFtDb250&#10;ZW50X1R5cGVzXS54bWxQSwECLQAUAAYACAAAACEAOP0h/9YAAACUAQAACwAAAAAAAAAAAAAAAAAv&#10;AQAAX3JlbHMvLnJlbHNQSwECLQAUAAYACAAAACEAtR8aIvoBAADOAwAADgAAAAAAAAAAAAAAAAAu&#10;AgAAZHJzL2Uyb0RvYy54bWxQSwECLQAUAAYACAAAACEA2VXkyt0AAAAJAQAADwAAAAAAAAAAAAAA&#10;AABUBAAAZHJzL2Rvd25yZXYueG1sUEsFBgAAAAAEAAQA8wAAAF4FAAAAAA==&#10;" filled="f" stroked="f">
              <v:textbox style="mso-fit-shape-to-text:t">
                <w:txbxContent>
                  <w:p w14:paraId="3F012F19" w14:textId="668CBA3E" w:rsidR="00C3125B" w:rsidRPr="00D236E2" w:rsidRDefault="00C3125B" w:rsidP="00A04B50">
                    <w:pPr>
                      <w:jc w:val="right"/>
                      <w:rPr>
                        <w:rFonts w:ascii="Arial Black" w:hAnsi="Arial Black"/>
                        <w:color w:val="4F565C"/>
                        <w:spacing w:val="60"/>
                        <w:kern w:val="1280"/>
                        <w:sz w:val="16"/>
                        <w:lang w:val="en-US"/>
                      </w:rPr>
                    </w:pPr>
                    <w:r w:rsidRPr="00D236E2">
                      <w:rPr>
                        <w:rFonts w:ascii="Arial Black" w:hAnsi="Arial Black"/>
                        <w:color w:val="4F565C"/>
                        <w:spacing w:val="60"/>
                        <w:kern w:val="1280"/>
                        <w:sz w:val="16"/>
                      </w:rPr>
                      <w:t>M</w:t>
                    </w:r>
                    <w:r w:rsidRPr="00D236E2">
                      <w:rPr>
                        <w:rFonts w:ascii="Arial Black" w:hAnsi="Arial Black"/>
                        <w:color w:val="4F565C"/>
                        <w:spacing w:val="60"/>
                        <w:kern w:val="1280"/>
                        <w:sz w:val="14"/>
                        <w:szCs w:val="18"/>
                      </w:rPr>
                      <w:t>ÉXICO</w:t>
                    </w:r>
                  </w:p>
                </w:txbxContent>
              </v:textbox>
            </v:shape>
          </w:pict>
        </mc:Fallback>
      </mc:AlternateContent>
    </w:r>
    <w:r w:rsidRPr="00F43F3C">
      <w:rPr>
        <w:rFonts w:ascii="HelveticaNeueLT Std Thin" w:hAnsi="HelveticaNeueLT Std Thin" w:cs="Helvetica"/>
        <w:noProof/>
      </w:rPr>
      <w:drawing>
        <wp:anchor distT="0" distB="0" distL="114300" distR="114300" simplePos="0" relativeHeight="251664384" behindDoc="0" locked="0" layoutInCell="1" allowOverlap="1" wp14:anchorId="5FB2D5A3" wp14:editId="6ABAC6C6">
          <wp:simplePos x="0" y="0"/>
          <wp:positionH relativeFrom="column">
            <wp:posOffset>100330</wp:posOffset>
          </wp:positionH>
          <wp:positionV relativeFrom="paragraph">
            <wp:posOffset>-161925</wp:posOffset>
          </wp:positionV>
          <wp:extent cx="1737360" cy="527241"/>
          <wp:effectExtent l="0" t="0" r="0" b="6350"/>
          <wp:wrapNone/>
          <wp:docPr id="1" name="Picture 13"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PERENCO_dark_grey.png"/>
                  <pic:cNvPicPr/>
                </pic:nvPicPr>
                <pic:blipFill>
                  <a:blip r:embed="rId1"/>
                  <a:stretch>
                    <a:fillRect/>
                  </a:stretch>
                </pic:blipFill>
                <pic:spPr>
                  <a:xfrm>
                    <a:off x="0" y="0"/>
                    <a:ext cx="1737360" cy="527241"/>
                  </a:xfrm>
                  <a:prstGeom prst="rect">
                    <a:avLst/>
                  </a:prstGeom>
                </pic:spPr>
              </pic:pic>
            </a:graphicData>
          </a:graphic>
          <wp14:sizeRelH relativeFrom="page">
            <wp14:pctWidth>0</wp14:pctWidth>
          </wp14:sizeRelH>
          <wp14:sizeRelV relativeFrom="page">
            <wp14:pctHeight>0</wp14:pctHeight>
          </wp14:sizeRelV>
        </wp:anchor>
      </w:drawing>
    </w:r>
    <w:r>
      <w:rPr>
        <w:rFonts w:ascii="HelveticaNeueLT Std Thin" w:hAnsi="HelveticaNeueLT Std Thin" w:cs="Helvetica"/>
        <w:sz w:val="22"/>
        <w:szCs w:val="22"/>
      </w:rPr>
      <w:t>12.02 Anexo HSE para proveedores y contratistas</w:t>
    </w:r>
  </w:p>
  <w:p w14:paraId="100A05FA" w14:textId="77777777" w:rsidR="00C3125B" w:rsidRPr="00E34B7D" w:rsidRDefault="00C3125B" w:rsidP="004E3D66">
    <w:pPr>
      <w:jc w:val="right"/>
      <w:rPr>
        <w:rFonts w:ascii="HelveticaNeueLT Std Thin" w:hAnsi="HelveticaNeueLT Std Thin" w:cs="Helvetica"/>
        <w:sz w:val="6"/>
        <w:szCs w:val="6"/>
      </w:rPr>
    </w:pPr>
  </w:p>
  <w:p w14:paraId="00A9546B" w14:textId="4D9A61F5" w:rsidR="00C3125B" w:rsidRPr="00E34B7D" w:rsidRDefault="00C3125B" w:rsidP="004E3D66">
    <w:pPr>
      <w:jc w:val="right"/>
      <w:rPr>
        <w:rFonts w:ascii="Helvetica" w:hAnsi="Helvetica" w:cs="Helvetica"/>
        <w:sz w:val="8"/>
        <w:szCs w:val="8"/>
      </w:rPr>
    </w:pPr>
  </w:p>
  <w:p w14:paraId="36ACDF27" w14:textId="77777777" w:rsidR="00C3125B" w:rsidRPr="00E34B7D" w:rsidRDefault="00C3125B" w:rsidP="004E3D66">
    <w:pPr>
      <w:pBdr>
        <w:top w:val="single" w:sz="6" w:space="1" w:color="auto"/>
      </w:pBdr>
      <w:jc w:val="right"/>
      <w:rPr>
        <w:rFonts w:ascii="Helvetica" w:hAnsi="Helvetica" w:cs="Helvetica"/>
        <w:sz w:val="8"/>
        <w:szCs w:val="8"/>
      </w:rPr>
    </w:pPr>
  </w:p>
  <w:p w14:paraId="086D4598" w14:textId="77777777" w:rsidR="00C3125B" w:rsidRPr="00E34B7D" w:rsidRDefault="00C3125B" w:rsidP="0074485C">
    <w:pPr>
      <w:jc w:val="right"/>
      <w:rPr>
        <w:rFonts w:ascii="Helvetica" w:hAnsi="Helvetica" w:cs="Helvetica"/>
        <w:sz w:val="6"/>
        <w:szCs w:val="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B1D7F" w14:textId="0937E40F" w:rsidR="00C3125B" w:rsidRDefault="00C3125B" w:rsidP="00977499">
    <w:pPr>
      <w:jc w:val="right"/>
    </w:pPr>
    <w:r>
      <w:rPr>
        <w:noProof/>
      </w:rPr>
      <w:drawing>
        <wp:anchor distT="0" distB="0" distL="114300" distR="114300" simplePos="0" relativeHeight="251662336" behindDoc="0" locked="0" layoutInCell="1" allowOverlap="1" wp14:anchorId="4CBAE401" wp14:editId="5C86567A">
          <wp:simplePos x="0" y="0"/>
          <wp:positionH relativeFrom="column">
            <wp:posOffset>100330</wp:posOffset>
          </wp:positionH>
          <wp:positionV relativeFrom="paragraph">
            <wp:posOffset>-161925</wp:posOffset>
          </wp:positionV>
          <wp:extent cx="1737360" cy="527241"/>
          <wp:effectExtent l="0" t="0" r="0" b="6350"/>
          <wp:wrapNone/>
          <wp:docPr id="2" name="Picture 14"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PERENCO_dark_grey.png"/>
                  <pic:cNvPicPr/>
                </pic:nvPicPr>
                <pic:blipFill>
                  <a:blip r:embed="rId1"/>
                  <a:stretch>
                    <a:fillRect/>
                  </a:stretch>
                </pic:blipFill>
                <pic:spPr>
                  <a:xfrm>
                    <a:off x="0" y="0"/>
                    <a:ext cx="1737360" cy="527241"/>
                  </a:xfrm>
                  <a:prstGeom prst="rect">
                    <a:avLst/>
                  </a:prstGeom>
                </pic:spPr>
              </pic:pic>
            </a:graphicData>
          </a:graphic>
          <wp14:sizeRelH relativeFrom="page">
            <wp14:pctWidth>0</wp14:pctWidth>
          </wp14:sizeRelH>
          <wp14:sizeRelV relativeFrom="page">
            <wp14:pctHeight>0</wp14:pctHeight>
          </wp14:sizeRelV>
        </wp:anchor>
      </w:drawing>
    </w:r>
    <w:r>
      <w:rPr>
        <w:rFonts w:ascii="Helvetica" w:hAnsi="Helvetica"/>
        <w:sz w:val="22"/>
        <w:szCs w:val="22"/>
      </w:rPr>
      <w:t>Documento Puente PERENCO - ASEA</w:t>
    </w:r>
  </w:p>
  <w:p w14:paraId="57DFBE44" w14:textId="3D011D30" w:rsidR="00C3125B" w:rsidRDefault="00C3125B"/>
  <w:tbl>
    <w:tblPr>
      <w:tblW w:w="9612" w:type="dxa"/>
      <w:tblInd w:w="108" w:type="dxa"/>
      <w:tblBorders>
        <w:bottom w:val="single" w:sz="4" w:space="0" w:color="auto"/>
      </w:tblBorders>
      <w:tblLayout w:type="fixed"/>
      <w:tblLook w:val="0000" w:firstRow="0" w:lastRow="0" w:firstColumn="0" w:lastColumn="0" w:noHBand="0" w:noVBand="0"/>
    </w:tblPr>
    <w:tblGrid>
      <w:gridCol w:w="3582"/>
      <w:gridCol w:w="6030"/>
    </w:tblGrid>
    <w:tr w:rsidR="00C3125B" w:rsidRPr="00513BEE" w14:paraId="35FB5BEF" w14:textId="77777777" w:rsidTr="009B5352">
      <w:trPr>
        <w:trHeight w:val="230"/>
      </w:trPr>
      <w:tc>
        <w:tcPr>
          <w:tcW w:w="3582" w:type="dxa"/>
        </w:tcPr>
        <w:p w14:paraId="0023FF2B" w14:textId="6A4164BF" w:rsidR="00C3125B" w:rsidRPr="00392C26" w:rsidRDefault="00C3125B" w:rsidP="00E769B4">
          <w:pPr>
            <w:pStyle w:val="Encabezado"/>
            <w:tabs>
              <w:tab w:val="clear" w:pos="4320"/>
              <w:tab w:val="clear" w:pos="8640"/>
              <w:tab w:val="left" w:pos="7655"/>
            </w:tabs>
            <w:rPr>
              <w:rFonts w:ascii="Arial" w:hAnsi="Arial" w:cs="Arial"/>
              <w:b/>
            </w:rPr>
          </w:pPr>
        </w:p>
      </w:tc>
      <w:tc>
        <w:tcPr>
          <w:tcW w:w="6030" w:type="dxa"/>
        </w:tcPr>
        <w:p w14:paraId="0000B3B8" w14:textId="35F26486" w:rsidR="00C3125B" w:rsidRPr="00AD7776" w:rsidRDefault="00C3125B" w:rsidP="00E769B4">
          <w:pPr>
            <w:pStyle w:val="Encabezado"/>
            <w:tabs>
              <w:tab w:val="clear" w:pos="4320"/>
              <w:tab w:val="clear" w:pos="8640"/>
              <w:tab w:val="left" w:pos="7655"/>
            </w:tabs>
            <w:jc w:val="right"/>
            <w:rPr>
              <w:rFonts w:ascii="Arial" w:hAnsi="Arial" w:cs="Arial"/>
              <w:b/>
              <w:lang w:val="en-US"/>
            </w:rPr>
          </w:pPr>
        </w:p>
      </w:tc>
    </w:tr>
  </w:tbl>
  <w:p w14:paraId="39BDD8DE" w14:textId="77777777" w:rsidR="00C3125B" w:rsidRDefault="00C3125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59pt;height:291.05pt" o:bullet="t">
        <v:imagedata r:id="rId1" o:title="Perenco"/>
      </v:shape>
    </w:pict>
  </w:numPicBullet>
  <w:abstractNum w:abstractNumId="0" w15:restartNumberingAfterBreak="0">
    <w:nsid w:val="FFFFFF7F"/>
    <w:multiLevelType w:val="singleLevel"/>
    <w:tmpl w:val="F0F4764C"/>
    <w:lvl w:ilvl="0">
      <w:start w:val="1"/>
      <w:numFmt w:val="decimal"/>
      <w:pStyle w:val="Listaconnmeros2"/>
      <w:lvlText w:val="%1."/>
      <w:lvlJc w:val="left"/>
      <w:pPr>
        <w:tabs>
          <w:tab w:val="num" w:pos="643"/>
        </w:tabs>
        <w:ind w:left="643" w:hanging="360"/>
      </w:pPr>
      <w:rPr>
        <w:rFonts w:cs="Times New Roman"/>
      </w:rPr>
    </w:lvl>
  </w:abstractNum>
  <w:abstractNum w:abstractNumId="1" w15:restartNumberingAfterBreak="0">
    <w:nsid w:val="FFFFFF80"/>
    <w:multiLevelType w:val="singleLevel"/>
    <w:tmpl w:val="F844064A"/>
    <w:lvl w:ilvl="0">
      <w:start w:val="1"/>
      <w:numFmt w:val="bullet"/>
      <w:pStyle w:val="Listaconvietas5"/>
      <w:lvlText w:val=""/>
      <w:lvlJc w:val="left"/>
      <w:pPr>
        <w:tabs>
          <w:tab w:val="num" w:pos="1800"/>
        </w:tabs>
        <w:ind w:left="1800" w:hanging="360"/>
      </w:pPr>
      <w:rPr>
        <w:rFonts w:ascii="Symbol" w:hAnsi="Symbol" w:hint="default"/>
      </w:rPr>
    </w:lvl>
  </w:abstractNum>
  <w:abstractNum w:abstractNumId="2" w15:restartNumberingAfterBreak="0">
    <w:nsid w:val="FFFFFF82"/>
    <w:multiLevelType w:val="singleLevel"/>
    <w:tmpl w:val="70A4C30A"/>
    <w:lvl w:ilvl="0">
      <w:start w:val="1"/>
      <w:numFmt w:val="bullet"/>
      <w:pStyle w:val="Listaconvietas3"/>
      <w:lvlText w:val=""/>
      <w:lvlJc w:val="left"/>
      <w:pPr>
        <w:tabs>
          <w:tab w:val="num" w:pos="926"/>
        </w:tabs>
        <w:ind w:left="926" w:hanging="360"/>
      </w:pPr>
      <w:rPr>
        <w:rFonts w:ascii="Symbol" w:hAnsi="Symbol" w:hint="default"/>
        <w:vanish w:val="0"/>
      </w:rPr>
    </w:lvl>
  </w:abstractNum>
  <w:abstractNum w:abstractNumId="3" w15:restartNumberingAfterBreak="0">
    <w:nsid w:val="01392118"/>
    <w:multiLevelType w:val="hybridMultilevel"/>
    <w:tmpl w:val="EBA00998"/>
    <w:lvl w:ilvl="0" w:tplc="4BE4DA1C">
      <w:start w:val="1"/>
      <w:numFmt w:val="decimal"/>
      <w:pStyle w:val="Table"/>
      <w:lvlText w:val="Tabla %1."/>
      <w:lvlJc w:val="left"/>
      <w:pPr>
        <w:tabs>
          <w:tab w:val="num" w:pos="3666"/>
        </w:tabs>
        <w:ind w:left="2586" w:hanging="360"/>
      </w:pPr>
      <w:rPr>
        <w:rFonts w:hint="default"/>
      </w:rPr>
    </w:lvl>
    <w:lvl w:ilvl="1" w:tplc="6C964770">
      <w:start w:val="1"/>
      <w:numFmt w:val="bullet"/>
      <w:lvlText w:val=""/>
      <w:lvlJc w:val="left"/>
      <w:pPr>
        <w:tabs>
          <w:tab w:val="num" w:pos="1477"/>
        </w:tabs>
        <w:ind w:left="1477" w:hanging="397"/>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1CD3DEA"/>
    <w:multiLevelType w:val="hybridMultilevel"/>
    <w:tmpl w:val="4E4C2E50"/>
    <w:lvl w:ilvl="0" w:tplc="B9D83994">
      <w:start w:val="1"/>
      <w:numFmt w:val="decimal"/>
      <w:lvlText w:val="6.4.%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50D60AF"/>
    <w:multiLevelType w:val="hybridMultilevel"/>
    <w:tmpl w:val="CCFED626"/>
    <w:lvl w:ilvl="0" w:tplc="18CC93AC">
      <w:start w:val="1"/>
      <w:numFmt w:val="decimal"/>
      <w:pStyle w:val="APPENDIX"/>
      <w:lvlText w:val="Apéndice %1."/>
      <w:lvlJc w:val="left"/>
      <w:pPr>
        <w:tabs>
          <w:tab w:val="num" w:pos="1134"/>
        </w:tabs>
        <w:ind w:left="1077" w:hanging="56"/>
      </w:pPr>
      <w:rPr>
        <w:rFonts w:ascii="Trebuchet MS" w:hAnsi="Trebuchet MS" w:hint="default"/>
        <w:b/>
        <w:i w:val="0"/>
        <w:caps w:val="0"/>
        <w:strike w:val="0"/>
        <w:dstrike w:val="0"/>
        <w:vanish w:val="0"/>
        <w:color w:val="auto"/>
        <w:sz w:val="22"/>
        <w:u w:val="none"/>
        <w:vertAlign w:val="base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07A61B4F"/>
    <w:multiLevelType w:val="singleLevel"/>
    <w:tmpl w:val="0A42F432"/>
    <w:lvl w:ilvl="0">
      <w:start w:val="1"/>
      <w:numFmt w:val="decimal"/>
      <w:pStyle w:val="Figures"/>
      <w:lvlText w:val="Figura %1."/>
      <w:lvlJc w:val="center"/>
      <w:pPr>
        <w:tabs>
          <w:tab w:val="num" w:pos="1008"/>
        </w:tabs>
        <w:ind w:left="567" w:hanging="279"/>
      </w:pPr>
    </w:lvl>
  </w:abstractNum>
  <w:abstractNum w:abstractNumId="7" w15:restartNumberingAfterBreak="0">
    <w:nsid w:val="092509EC"/>
    <w:multiLevelType w:val="hybridMultilevel"/>
    <w:tmpl w:val="8B70D3DA"/>
    <w:lvl w:ilvl="0" w:tplc="600C3BB2">
      <w:start w:val="1"/>
      <w:numFmt w:val="decimal"/>
      <w:lvlText w:val="6.1.%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CC46DE6"/>
    <w:multiLevelType w:val="hybridMultilevel"/>
    <w:tmpl w:val="9F5C00CE"/>
    <w:lvl w:ilvl="0" w:tplc="55062C6C">
      <w:start w:val="1"/>
      <w:numFmt w:val="decimal"/>
      <w:lvlText w:val="6.9.%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D3D02EA"/>
    <w:multiLevelType w:val="hybridMultilevel"/>
    <w:tmpl w:val="CFB28DFC"/>
    <w:lvl w:ilvl="0" w:tplc="3C54B330">
      <w:start w:val="1"/>
      <w:numFmt w:val="decimal"/>
      <w:lvlText w:val="6.11.%1"/>
      <w:lvlJc w:val="left"/>
      <w:pPr>
        <w:ind w:left="1080" w:hanging="360"/>
      </w:pPr>
      <w:rPr>
        <w:rFonts w:hint="default"/>
        <w:lang w:val="e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32D46EE"/>
    <w:multiLevelType w:val="hybridMultilevel"/>
    <w:tmpl w:val="618CC9AA"/>
    <w:lvl w:ilvl="0" w:tplc="08BEC5D0">
      <w:start w:val="1"/>
      <w:numFmt w:val="decimal"/>
      <w:lvlText w:val="6.8.%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4C03756"/>
    <w:multiLevelType w:val="hybridMultilevel"/>
    <w:tmpl w:val="461E3FEE"/>
    <w:lvl w:ilvl="0" w:tplc="37FE7C12">
      <w:start w:val="1"/>
      <w:numFmt w:val="decimal"/>
      <w:lvlText w:val="6.13.%1"/>
      <w:lvlJc w:val="left"/>
      <w:pPr>
        <w:ind w:left="1080" w:hanging="360"/>
      </w:pPr>
      <w:rPr>
        <w:rFonts w:hint="default"/>
        <w:lang w:val="es-MX"/>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9017A26"/>
    <w:multiLevelType w:val="multilevel"/>
    <w:tmpl w:val="35F8FB1A"/>
    <w:lvl w:ilvl="0">
      <w:start w:val="1"/>
      <w:numFmt w:val="decimal"/>
      <w:pStyle w:val="Head1"/>
      <w:lvlText w:val="%1.0"/>
      <w:lvlJc w:val="left"/>
      <w:pPr>
        <w:tabs>
          <w:tab w:val="num" w:pos="2138"/>
        </w:tabs>
        <w:ind w:left="2138" w:hanging="720"/>
      </w:pPr>
      <w:rPr>
        <w:rFonts w:hint="default"/>
        <w:b/>
      </w:rPr>
    </w:lvl>
    <w:lvl w:ilvl="1">
      <w:start w:val="1"/>
      <w:numFmt w:val="decimal"/>
      <w:pStyle w:val="Head2"/>
      <w:lvlText w:val="%1.%2."/>
      <w:lvlJc w:val="left"/>
      <w:pPr>
        <w:tabs>
          <w:tab w:val="num" w:pos="1974"/>
        </w:tabs>
        <w:ind w:left="3234" w:hanging="540"/>
      </w:pPr>
      <w:rPr>
        <w:rFonts w:hint="default"/>
        <w:b/>
        <w:bCs/>
      </w:rPr>
    </w:lvl>
    <w:lvl w:ilvl="2">
      <w:start w:val="1"/>
      <w:numFmt w:val="decimal"/>
      <w:pStyle w:val="Head3"/>
      <w:lvlText w:val="%1.%2.%3."/>
      <w:lvlJc w:val="left"/>
      <w:pPr>
        <w:tabs>
          <w:tab w:val="num" w:pos="2340"/>
        </w:tabs>
        <w:ind w:left="2970" w:hanging="810"/>
      </w:pPr>
      <w:rPr>
        <w:rFonts w:hint="default"/>
        <w:b/>
      </w:rPr>
    </w:lvl>
    <w:lvl w:ilvl="3">
      <w:start w:val="1"/>
      <w:numFmt w:val="decimal"/>
      <w:pStyle w:val="Head4"/>
      <w:lvlText w:val="%1.%2.%3.%4."/>
      <w:lvlJc w:val="left"/>
      <w:pPr>
        <w:tabs>
          <w:tab w:val="num" w:pos="1222"/>
        </w:tabs>
        <w:ind w:left="790" w:hanging="648"/>
      </w:pPr>
      <w:rPr>
        <w:rFonts w:hint="default"/>
        <w:b/>
        <w:sz w:val="18"/>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240E5476"/>
    <w:multiLevelType w:val="hybridMultilevel"/>
    <w:tmpl w:val="AF0AB85A"/>
    <w:lvl w:ilvl="0" w:tplc="11006E82">
      <w:start w:val="1"/>
      <w:numFmt w:val="bullet"/>
      <w:pStyle w:val="Vietas"/>
      <w:lvlText w:val=""/>
      <w:lvlPicBulletId w:val="0"/>
      <w:lvlJc w:val="left"/>
      <w:pPr>
        <w:ind w:left="1440" w:hanging="360"/>
      </w:pPr>
      <w:rPr>
        <w:rFonts w:ascii="Symbol" w:hAnsi="Symbol" w:hint="default"/>
        <w:color w:val="auto"/>
      </w:rPr>
    </w:lvl>
    <w:lvl w:ilvl="1" w:tplc="F18AD19E">
      <w:start w:val="1"/>
      <w:numFmt w:val="bullet"/>
      <w:pStyle w:val="Vietas2"/>
      <w:lvlText w:val="o"/>
      <w:lvlJc w:val="left"/>
      <w:pPr>
        <w:ind w:left="2160" w:hanging="360"/>
      </w:pPr>
      <w:rPr>
        <w:rFonts w:ascii="Courier New" w:hAnsi="Courier New" w:cs="Courier New" w:hint="default"/>
      </w:rPr>
    </w:lvl>
    <w:lvl w:ilvl="2" w:tplc="080A0005">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4" w15:restartNumberingAfterBreak="0">
    <w:nsid w:val="2A343F7A"/>
    <w:multiLevelType w:val="hybridMultilevel"/>
    <w:tmpl w:val="DB6A3406"/>
    <w:lvl w:ilvl="0" w:tplc="700ACF72">
      <w:start w:val="1"/>
      <w:numFmt w:val="decimal"/>
      <w:lvlText w:val="6.6.%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DEB4F41"/>
    <w:multiLevelType w:val="hybridMultilevel"/>
    <w:tmpl w:val="2236FC40"/>
    <w:lvl w:ilvl="0" w:tplc="080A0013">
      <w:start w:val="1"/>
      <w:numFmt w:val="upperRoman"/>
      <w:lvlText w:val="%1."/>
      <w:lvlJc w:val="right"/>
      <w:pPr>
        <w:ind w:left="1080" w:hanging="360"/>
      </w:pPr>
    </w:lvl>
    <w:lvl w:ilvl="1" w:tplc="A808B9C6">
      <w:start w:val="6"/>
      <w:numFmt w:val="decimal"/>
      <w:lvlText w:val="%2"/>
      <w:lvlJc w:val="left"/>
      <w:pPr>
        <w:ind w:left="1800" w:hanging="360"/>
      </w:pPr>
      <w:rPr>
        <w:rFonts w:hint="default"/>
      </w:r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6" w15:restartNumberingAfterBreak="0">
    <w:nsid w:val="2ED972CE"/>
    <w:multiLevelType w:val="hybridMultilevel"/>
    <w:tmpl w:val="418E75A8"/>
    <w:lvl w:ilvl="0" w:tplc="080A0013">
      <w:start w:val="1"/>
      <w:numFmt w:val="upperRoman"/>
      <w:lvlText w:val="%1."/>
      <w:lvlJc w:val="right"/>
      <w:pPr>
        <w:ind w:left="1080" w:hanging="360"/>
      </w:pPr>
    </w:lvl>
    <w:lvl w:ilvl="1" w:tplc="26E6A1BC">
      <w:start w:val="2"/>
      <w:numFmt w:val="decimal"/>
      <w:lvlText w:val="%2"/>
      <w:lvlJc w:val="left"/>
      <w:pPr>
        <w:ind w:left="1800" w:hanging="360"/>
      </w:pPr>
      <w:rPr>
        <w:rFonts w:hint="default"/>
      </w:r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7" w15:restartNumberingAfterBreak="0">
    <w:nsid w:val="2F1329DF"/>
    <w:multiLevelType w:val="hybridMultilevel"/>
    <w:tmpl w:val="2A4296AE"/>
    <w:lvl w:ilvl="0" w:tplc="24CC281C">
      <w:start w:val="1"/>
      <w:numFmt w:val="decimal"/>
      <w:lvlText w:val="6.3.%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4BE0D5A"/>
    <w:multiLevelType w:val="singleLevel"/>
    <w:tmpl w:val="E16EB970"/>
    <w:lvl w:ilvl="0">
      <w:start w:val="1"/>
      <w:numFmt w:val="bullet"/>
      <w:pStyle w:val="BulletPoint"/>
      <w:lvlText w:val=""/>
      <w:lvlJc w:val="left"/>
      <w:pPr>
        <w:tabs>
          <w:tab w:val="num" w:pos="360"/>
        </w:tabs>
        <w:ind w:left="360" w:hanging="360"/>
      </w:pPr>
      <w:rPr>
        <w:rFonts w:ascii="Symbol" w:hAnsi="Symbol" w:hint="default"/>
      </w:rPr>
    </w:lvl>
  </w:abstractNum>
  <w:abstractNum w:abstractNumId="19" w15:restartNumberingAfterBreak="0">
    <w:nsid w:val="35721626"/>
    <w:multiLevelType w:val="multilevel"/>
    <w:tmpl w:val="8CF4F1B4"/>
    <w:lvl w:ilvl="0">
      <w:start w:val="1"/>
      <w:numFmt w:val="decimal"/>
      <w:pStyle w:val="numeros"/>
      <w:lvlText w:val="%1."/>
      <w:lvlJc w:val="left"/>
      <w:pPr>
        <w:ind w:left="1098" w:hanging="480"/>
      </w:pPr>
      <w:rPr>
        <w:rFonts w:hint="default"/>
      </w:rPr>
    </w:lvl>
    <w:lvl w:ilvl="1">
      <w:start w:val="1"/>
      <w:numFmt w:val="decimal"/>
      <w:lvlText w:val="%1.%2"/>
      <w:lvlJc w:val="left"/>
      <w:pPr>
        <w:ind w:left="1818" w:hanging="480"/>
      </w:pPr>
      <w:rPr>
        <w:rFonts w:hint="default"/>
      </w:rPr>
    </w:lvl>
    <w:lvl w:ilvl="2">
      <w:start w:val="1"/>
      <w:numFmt w:val="decimal"/>
      <w:lvlText w:val="%1.%2.%3"/>
      <w:lvlJc w:val="left"/>
      <w:pPr>
        <w:ind w:left="2778" w:hanging="720"/>
      </w:pPr>
      <w:rPr>
        <w:rFonts w:hint="default"/>
      </w:rPr>
    </w:lvl>
    <w:lvl w:ilvl="3">
      <w:start w:val="1"/>
      <w:numFmt w:val="decimal"/>
      <w:lvlText w:val="%1.%2.%3.%4"/>
      <w:lvlJc w:val="left"/>
      <w:pPr>
        <w:ind w:left="3858" w:hanging="1080"/>
      </w:pPr>
      <w:rPr>
        <w:rFonts w:hint="default"/>
      </w:rPr>
    </w:lvl>
    <w:lvl w:ilvl="4">
      <w:start w:val="1"/>
      <w:numFmt w:val="decimal"/>
      <w:lvlText w:val="%1.%2.%3.%4.%5"/>
      <w:lvlJc w:val="left"/>
      <w:pPr>
        <w:ind w:left="4578" w:hanging="1080"/>
      </w:pPr>
      <w:rPr>
        <w:rFonts w:hint="default"/>
      </w:rPr>
    </w:lvl>
    <w:lvl w:ilvl="5">
      <w:start w:val="1"/>
      <w:numFmt w:val="decimal"/>
      <w:lvlText w:val="%1.%2.%3.%4.%5.%6"/>
      <w:lvlJc w:val="left"/>
      <w:pPr>
        <w:ind w:left="5658" w:hanging="1440"/>
      </w:pPr>
      <w:rPr>
        <w:rFonts w:hint="default"/>
      </w:rPr>
    </w:lvl>
    <w:lvl w:ilvl="6">
      <w:start w:val="1"/>
      <w:numFmt w:val="decimal"/>
      <w:lvlText w:val="%1.%2.%3.%4.%5.%6.%7"/>
      <w:lvlJc w:val="left"/>
      <w:pPr>
        <w:ind w:left="6378" w:hanging="1440"/>
      </w:pPr>
      <w:rPr>
        <w:rFonts w:hint="default"/>
      </w:rPr>
    </w:lvl>
    <w:lvl w:ilvl="7">
      <w:start w:val="1"/>
      <w:numFmt w:val="decimal"/>
      <w:lvlText w:val="%1.%2.%3.%4.%5.%6.%7.%8"/>
      <w:lvlJc w:val="left"/>
      <w:pPr>
        <w:ind w:left="7458" w:hanging="1800"/>
      </w:pPr>
      <w:rPr>
        <w:rFonts w:hint="default"/>
      </w:rPr>
    </w:lvl>
    <w:lvl w:ilvl="8">
      <w:start w:val="1"/>
      <w:numFmt w:val="decimal"/>
      <w:lvlText w:val="%1.%2.%3.%4.%5.%6.%7.%8.%9"/>
      <w:lvlJc w:val="left"/>
      <w:pPr>
        <w:ind w:left="8538" w:hanging="2160"/>
      </w:pPr>
      <w:rPr>
        <w:rFonts w:hint="default"/>
      </w:rPr>
    </w:lvl>
  </w:abstractNum>
  <w:abstractNum w:abstractNumId="20" w15:restartNumberingAfterBreak="0">
    <w:nsid w:val="367D05F4"/>
    <w:multiLevelType w:val="hybridMultilevel"/>
    <w:tmpl w:val="3392D1AC"/>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1" w15:restartNumberingAfterBreak="0">
    <w:nsid w:val="371D182E"/>
    <w:multiLevelType w:val="hybridMultilevel"/>
    <w:tmpl w:val="8B4EB326"/>
    <w:lvl w:ilvl="0" w:tplc="630661F0">
      <w:start w:val="1"/>
      <w:numFmt w:val="decimal"/>
      <w:pStyle w:val="Piedeimagen"/>
      <w:lvlText w:val="Figura %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3B667D9F"/>
    <w:multiLevelType w:val="hybridMultilevel"/>
    <w:tmpl w:val="11E83458"/>
    <w:lvl w:ilvl="0" w:tplc="04090017">
      <w:start w:val="1"/>
      <w:numFmt w:val="lowerLetter"/>
      <w:lvlText w:val="%1)"/>
      <w:lvlJc w:val="left"/>
      <w:pPr>
        <w:ind w:left="1440" w:hanging="360"/>
      </w:pPr>
      <w:rPr>
        <w:rFonts w:hint="default"/>
        <w:color w:val="auto"/>
      </w:rPr>
    </w:lvl>
    <w:lvl w:ilvl="1" w:tplc="0409001B">
      <w:start w:val="1"/>
      <w:numFmt w:val="lowerRoman"/>
      <w:lvlText w:val="%2."/>
      <w:lvlJc w:val="right"/>
      <w:pPr>
        <w:ind w:left="2160" w:hanging="360"/>
      </w:pPr>
      <w:rPr>
        <w:rFonts w:hint="default"/>
      </w:rPr>
    </w:lvl>
    <w:lvl w:ilvl="2" w:tplc="080A0005">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3" w15:restartNumberingAfterBreak="0">
    <w:nsid w:val="3B992FBD"/>
    <w:multiLevelType w:val="hybridMultilevel"/>
    <w:tmpl w:val="9600F0DE"/>
    <w:lvl w:ilvl="0" w:tplc="618488E0">
      <w:start w:val="1"/>
      <w:numFmt w:val="decimal"/>
      <w:lvlText w:val="6.10.%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5CD0EE8"/>
    <w:multiLevelType w:val="hybridMultilevel"/>
    <w:tmpl w:val="15AE0F9C"/>
    <w:lvl w:ilvl="0" w:tplc="1C1A92A4">
      <w:start w:val="1"/>
      <w:numFmt w:val="decimal"/>
      <w:lvlText w:val="6.7.%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66C68AA"/>
    <w:multiLevelType w:val="hybridMultilevel"/>
    <w:tmpl w:val="D30E6706"/>
    <w:lvl w:ilvl="0" w:tplc="6D34BBD0">
      <w:start w:val="1"/>
      <w:numFmt w:val="decimal"/>
      <w:lvlText w:val="6.12.%1"/>
      <w:lvlJc w:val="left"/>
      <w:pPr>
        <w:ind w:left="1080" w:hanging="360"/>
      </w:pPr>
      <w:rPr>
        <w:rFonts w:hint="default"/>
        <w:lang w:val="e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A6B1F7A"/>
    <w:multiLevelType w:val="hybridMultilevel"/>
    <w:tmpl w:val="6D6AD828"/>
    <w:lvl w:ilvl="0" w:tplc="5E4634FE">
      <w:start w:val="1"/>
      <w:numFmt w:val="decimal"/>
      <w:lvlText w:val="6.5.%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94206AA"/>
    <w:multiLevelType w:val="hybridMultilevel"/>
    <w:tmpl w:val="2C74E770"/>
    <w:lvl w:ilvl="0" w:tplc="EA58EFBE">
      <w:start w:val="1"/>
      <w:numFmt w:val="lowerLetter"/>
      <w:pStyle w:val="letras"/>
      <w:lvlText w:val="%1)"/>
      <w:lvlJc w:val="left"/>
      <w:pPr>
        <w:ind w:left="1080" w:hanging="360"/>
      </w:pPr>
    </w:lvl>
    <w:lvl w:ilvl="1" w:tplc="49E4122E">
      <w:start w:val="1"/>
      <w:numFmt w:val="lowerRoman"/>
      <w:pStyle w:val="letras2"/>
      <w:lvlText w:val="%2)"/>
      <w:lvlJc w:val="left"/>
      <w:pPr>
        <w:ind w:left="1800" w:hanging="360"/>
      </w:pPr>
      <w:rPr>
        <w:rFonts w:ascii="Trebuchet MS" w:eastAsia="Times New Roman" w:hAnsi="Trebuchet MS" w:cs="Arial"/>
      </w:r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8" w15:restartNumberingAfterBreak="0">
    <w:nsid w:val="5C311CF6"/>
    <w:multiLevelType w:val="multilevel"/>
    <w:tmpl w:val="9D3A4EB2"/>
    <w:lvl w:ilvl="0">
      <w:start w:val="1"/>
      <w:numFmt w:val="upperRoman"/>
      <w:pStyle w:val="ROMAN"/>
      <w:lvlText w:val="%1."/>
      <w:lvlJc w:val="left"/>
      <w:pPr>
        <w:ind w:left="1080" w:hanging="720"/>
      </w:pPr>
      <w:rPr>
        <w:rFonts w:hint="default"/>
      </w:rPr>
    </w:lvl>
    <w:lvl w:ilvl="1">
      <w:start w:val="1"/>
      <w:numFmt w:val="decimal"/>
      <w:pStyle w:val="Roman2"/>
      <w:lvlText w:val="%1.%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5CBD7B0C"/>
    <w:multiLevelType w:val="multilevel"/>
    <w:tmpl w:val="28D82F7C"/>
    <w:lvl w:ilvl="0">
      <w:start w:val="1"/>
      <w:numFmt w:val="decimal"/>
      <w:pStyle w:val="Style1"/>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15:restartNumberingAfterBreak="0">
    <w:nsid w:val="62202499"/>
    <w:multiLevelType w:val="hybridMultilevel"/>
    <w:tmpl w:val="2A4296AE"/>
    <w:lvl w:ilvl="0" w:tplc="FFFFFFFF">
      <w:start w:val="1"/>
      <w:numFmt w:val="decimal"/>
      <w:lvlText w:val="6.3.%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1" w15:restartNumberingAfterBreak="0">
    <w:nsid w:val="62D978C6"/>
    <w:multiLevelType w:val="hybridMultilevel"/>
    <w:tmpl w:val="4380ED80"/>
    <w:lvl w:ilvl="0" w:tplc="364672E6">
      <w:start w:val="1"/>
      <w:numFmt w:val="decimal"/>
      <w:lvlText w:val="6.2.%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34F208C"/>
    <w:multiLevelType w:val="multilevel"/>
    <w:tmpl w:val="6AA0D396"/>
    <w:lvl w:ilvl="0">
      <w:start w:val="1"/>
      <w:numFmt w:val="decimal"/>
      <w:pStyle w:val="PerencoHead1"/>
      <w:lvlText w:val="%1."/>
      <w:lvlJc w:val="left"/>
      <w:pPr>
        <w:ind w:left="360" w:hanging="360"/>
      </w:pPr>
      <w:rPr>
        <w:rFonts w:hint="default"/>
      </w:rPr>
    </w:lvl>
    <w:lvl w:ilvl="1">
      <w:start w:val="1"/>
      <w:numFmt w:val="decimal"/>
      <w:pStyle w:val="PerencoHead2"/>
      <w:lvlText w:val="%1.%2."/>
      <w:lvlJc w:val="left"/>
      <w:pPr>
        <w:ind w:left="792" w:hanging="432"/>
      </w:pPr>
      <w:rPr>
        <w:rFonts w:hint="default"/>
      </w:rPr>
    </w:lvl>
    <w:lvl w:ilvl="2">
      <w:start w:val="1"/>
      <w:numFmt w:val="decimal"/>
      <w:pStyle w:val="PerencoHead3"/>
      <w:lvlText w:val="%1.%2.%3."/>
      <w:lvlJc w:val="left"/>
      <w:pPr>
        <w:ind w:left="437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4D93544"/>
    <w:multiLevelType w:val="multilevel"/>
    <w:tmpl w:val="080A0027"/>
    <w:lvl w:ilvl="0">
      <w:start w:val="1"/>
      <w:numFmt w:val="upperRoman"/>
      <w:pStyle w:val="Ttulo1"/>
      <w:lvlText w:val="%1."/>
      <w:lvlJc w:val="left"/>
      <w:pPr>
        <w:ind w:left="0" w:firstLine="0"/>
      </w:pPr>
      <w:rPr>
        <w:rFonts w:hint="default"/>
      </w:rPr>
    </w:lvl>
    <w:lvl w:ilvl="1">
      <w:start w:val="1"/>
      <w:numFmt w:val="upperLetter"/>
      <w:pStyle w:val="Ttulo2"/>
      <w:lvlText w:val="%2."/>
      <w:lvlJc w:val="left"/>
      <w:pPr>
        <w:ind w:left="720" w:firstLine="0"/>
      </w:pPr>
    </w:lvl>
    <w:lvl w:ilvl="2">
      <w:start w:val="1"/>
      <w:numFmt w:val="decimal"/>
      <w:pStyle w:val="Ttulo3"/>
      <w:lvlText w:val="%3."/>
      <w:lvlJc w:val="left"/>
      <w:pPr>
        <w:ind w:left="1440" w:firstLine="0"/>
      </w:pPr>
    </w:lvl>
    <w:lvl w:ilvl="3">
      <w:start w:val="1"/>
      <w:numFmt w:val="lowerLetter"/>
      <w:pStyle w:val="Ttulo4"/>
      <w:lvlText w:val="%4)"/>
      <w:lvlJc w:val="left"/>
      <w:pPr>
        <w:ind w:left="2160" w:firstLine="0"/>
      </w:pPr>
    </w:lvl>
    <w:lvl w:ilvl="4">
      <w:start w:val="1"/>
      <w:numFmt w:val="decimal"/>
      <w:pStyle w:val="Ttulo5"/>
      <w:lvlText w:val="(%5)"/>
      <w:lvlJc w:val="left"/>
      <w:pPr>
        <w:ind w:left="2880" w:firstLine="0"/>
      </w:pPr>
    </w:lvl>
    <w:lvl w:ilvl="5">
      <w:start w:val="1"/>
      <w:numFmt w:val="lowerLetter"/>
      <w:pStyle w:val="Ttulo6"/>
      <w:lvlText w:val="(%6)"/>
      <w:lvlJc w:val="left"/>
      <w:pPr>
        <w:ind w:left="3600" w:firstLine="0"/>
      </w:pPr>
    </w:lvl>
    <w:lvl w:ilvl="6">
      <w:start w:val="1"/>
      <w:numFmt w:val="lowerRoman"/>
      <w:pStyle w:val="Ttulo7"/>
      <w:lvlText w:val="(%7)"/>
      <w:lvlJc w:val="left"/>
      <w:pPr>
        <w:ind w:left="4320" w:firstLine="0"/>
      </w:pPr>
    </w:lvl>
    <w:lvl w:ilvl="7">
      <w:start w:val="1"/>
      <w:numFmt w:val="lowerLetter"/>
      <w:pStyle w:val="Ttulo8"/>
      <w:lvlText w:val="(%8)"/>
      <w:lvlJc w:val="left"/>
      <w:pPr>
        <w:ind w:left="5040" w:firstLine="0"/>
      </w:pPr>
    </w:lvl>
    <w:lvl w:ilvl="8">
      <w:start w:val="1"/>
      <w:numFmt w:val="lowerRoman"/>
      <w:pStyle w:val="Ttulo9"/>
      <w:lvlText w:val="(%9)"/>
      <w:lvlJc w:val="left"/>
      <w:pPr>
        <w:ind w:left="5760" w:firstLine="0"/>
      </w:pPr>
    </w:lvl>
  </w:abstractNum>
  <w:abstractNum w:abstractNumId="34" w15:restartNumberingAfterBreak="0">
    <w:nsid w:val="77247700"/>
    <w:multiLevelType w:val="hybridMultilevel"/>
    <w:tmpl w:val="E2C8D44E"/>
    <w:lvl w:ilvl="0" w:tplc="080A0013">
      <w:start w:val="1"/>
      <w:numFmt w:val="upperRoman"/>
      <w:lvlText w:val="%1."/>
      <w:lvlJc w:val="righ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num w:numId="1" w16cid:durableId="701590431">
    <w:abstractNumId w:val="32"/>
  </w:num>
  <w:num w:numId="2" w16cid:durableId="1316714328">
    <w:abstractNumId w:val="18"/>
  </w:num>
  <w:num w:numId="3" w16cid:durableId="2109694458">
    <w:abstractNumId w:val="13"/>
  </w:num>
  <w:num w:numId="4" w16cid:durableId="2093962135">
    <w:abstractNumId w:val="1"/>
  </w:num>
  <w:num w:numId="5" w16cid:durableId="1294870714">
    <w:abstractNumId w:val="12"/>
  </w:num>
  <w:num w:numId="6" w16cid:durableId="1601645035">
    <w:abstractNumId w:val="21"/>
  </w:num>
  <w:num w:numId="7" w16cid:durableId="1207914194">
    <w:abstractNumId w:val="27"/>
  </w:num>
  <w:num w:numId="8" w16cid:durableId="534390095">
    <w:abstractNumId w:val="3"/>
  </w:num>
  <w:num w:numId="9" w16cid:durableId="297994296">
    <w:abstractNumId w:val="6"/>
  </w:num>
  <w:num w:numId="10" w16cid:durableId="611741308">
    <w:abstractNumId w:val="5"/>
  </w:num>
  <w:num w:numId="11" w16cid:durableId="685139261">
    <w:abstractNumId w:val="19"/>
  </w:num>
  <w:num w:numId="12" w16cid:durableId="2056852437">
    <w:abstractNumId w:val="0"/>
  </w:num>
  <w:num w:numId="13" w16cid:durableId="2063941582">
    <w:abstractNumId w:val="2"/>
  </w:num>
  <w:num w:numId="14" w16cid:durableId="2068726447">
    <w:abstractNumId w:val="33"/>
  </w:num>
  <w:num w:numId="15" w16cid:durableId="1334722321">
    <w:abstractNumId w:val="34"/>
  </w:num>
  <w:num w:numId="16" w16cid:durableId="380910945">
    <w:abstractNumId w:val="28"/>
  </w:num>
  <w:num w:numId="17" w16cid:durableId="2074887041">
    <w:abstractNumId w:val="15"/>
  </w:num>
  <w:num w:numId="18" w16cid:durableId="1389452090">
    <w:abstractNumId w:val="16"/>
  </w:num>
  <w:num w:numId="19" w16cid:durableId="1241598807">
    <w:abstractNumId w:val="22"/>
  </w:num>
  <w:num w:numId="20" w16cid:durableId="627128642">
    <w:abstractNumId w:val="20"/>
  </w:num>
  <w:num w:numId="21" w16cid:durableId="899554937">
    <w:abstractNumId w:val="7"/>
  </w:num>
  <w:num w:numId="22" w16cid:durableId="1511917385">
    <w:abstractNumId w:val="31"/>
  </w:num>
  <w:num w:numId="23" w16cid:durableId="289868274">
    <w:abstractNumId w:val="29"/>
  </w:num>
  <w:num w:numId="24" w16cid:durableId="1739664415">
    <w:abstractNumId w:val="17"/>
  </w:num>
  <w:num w:numId="25" w16cid:durableId="1679892301">
    <w:abstractNumId w:val="4"/>
  </w:num>
  <w:num w:numId="26" w16cid:durableId="185364806">
    <w:abstractNumId w:val="26"/>
  </w:num>
  <w:num w:numId="27" w16cid:durableId="1943882034">
    <w:abstractNumId w:val="14"/>
  </w:num>
  <w:num w:numId="28" w16cid:durableId="1832258992">
    <w:abstractNumId w:val="24"/>
  </w:num>
  <w:num w:numId="29" w16cid:durableId="1433667255">
    <w:abstractNumId w:val="10"/>
  </w:num>
  <w:num w:numId="30" w16cid:durableId="2088378801">
    <w:abstractNumId w:val="8"/>
  </w:num>
  <w:num w:numId="31" w16cid:durableId="1965192533">
    <w:abstractNumId w:val="23"/>
  </w:num>
  <w:num w:numId="32" w16cid:durableId="1584603037">
    <w:abstractNumId w:val="9"/>
  </w:num>
  <w:num w:numId="33" w16cid:durableId="56249844">
    <w:abstractNumId w:val="25"/>
  </w:num>
  <w:num w:numId="34" w16cid:durableId="234165849">
    <w:abstractNumId w:val="11"/>
  </w:num>
  <w:num w:numId="35" w16cid:durableId="1124545439">
    <w:abstractNumId w:val="3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1552"/>
    <w:rsid w:val="00000687"/>
    <w:rsid w:val="00001202"/>
    <w:rsid w:val="00001DD0"/>
    <w:rsid w:val="00002ADD"/>
    <w:rsid w:val="00002F23"/>
    <w:rsid w:val="00003756"/>
    <w:rsid w:val="000059C9"/>
    <w:rsid w:val="00005F19"/>
    <w:rsid w:val="00006FF0"/>
    <w:rsid w:val="00010777"/>
    <w:rsid w:val="00010829"/>
    <w:rsid w:val="000109F8"/>
    <w:rsid w:val="00010A14"/>
    <w:rsid w:val="00011AFA"/>
    <w:rsid w:val="00011D6D"/>
    <w:rsid w:val="00012679"/>
    <w:rsid w:val="00012848"/>
    <w:rsid w:val="000129A1"/>
    <w:rsid w:val="0001349D"/>
    <w:rsid w:val="00014C57"/>
    <w:rsid w:val="00016C16"/>
    <w:rsid w:val="00021552"/>
    <w:rsid w:val="00022ED6"/>
    <w:rsid w:val="000232B1"/>
    <w:rsid w:val="00025761"/>
    <w:rsid w:val="00026BD2"/>
    <w:rsid w:val="00027234"/>
    <w:rsid w:val="00031AEB"/>
    <w:rsid w:val="00033B27"/>
    <w:rsid w:val="00033F35"/>
    <w:rsid w:val="00034307"/>
    <w:rsid w:val="00035208"/>
    <w:rsid w:val="00035232"/>
    <w:rsid w:val="000367F2"/>
    <w:rsid w:val="000370DF"/>
    <w:rsid w:val="0003756F"/>
    <w:rsid w:val="0004228C"/>
    <w:rsid w:val="0004266A"/>
    <w:rsid w:val="00043C4E"/>
    <w:rsid w:val="00044EF2"/>
    <w:rsid w:val="000465FD"/>
    <w:rsid w:val="00050D3A"/>
    <w:rsid w:val="00052005"/>
    <w:rsid w:val="000521CA"/>
    <w:rsid w:val="00054479"/>
    <w:rsid w:val="0005511D"/>
    <w:rsid w:val="0005603E"/>
    <w:rsid w:val="0005622A"/>
    <w:rsid w:val="00056297"/>
    <w:rsid w:val="00056389"/>
    <w:rsid w:val="00061243"/>
    <w:rsid w:val="0006385D"/>
    <w:rsid w:val="00063B61"/>
    <w:rsid w:val="00063B90"/>
    <w:rsid w:val="00064C34"/>
    <w:rsid w:val="00065266"/>
    <w:rsid w:val="0006592B"/>
    <w:rsid w:val="00067383"/>
    <w:rsid w:val="00067F13"/>
    <w:rsid w:val="00070C37"/>
    <w:rsid w:val="00071527"/>
    <w:rsid w:val="000716F8"/>
    <w:rsid w:val="00071726"/>
    <w:rsid w:val="00071D8E"/>
    <w:rsid w:val="0007369C"/>
    <w:rsid w:val="00074A4E"/>
    <w:rsid w:val="0007506E"/>
    <w:rsid w:val="00075711"/>
    <w:rsid w:val="00077576"/>
    <w:rsid w:val="00080C7E"/>
    <w:rsid w:val="00082167"/>
    <w:rsid w:val="00082229"/>
    <w:rsid w:val="00082D5B"/>
    <w:rsid w:val="0008565C"/>
    <w:rsid w:val="00086B3E"/>
    <w:rsid w:val="00087A2B"/>
    <w:rsid w:val="00087BD5"/>
    <w:rsid w:val="000901BF"/>
    <w:rsid w:val="00090DC8"/>
    <w:rsid w:val="00090EF9"/>
    <w:rsid w:val="00090FC1"/>
    <w:rsid w:val="00091ACE"/>
    <w:rsid w:val="0009205F"/>
    <w:rsid w:val="000920DC"/>
    <w:rsid w:val="00092576"/>
    <w:rsid w:val="000926D1"/>
    <w:rsid w:val="00093FE1"/>
    <w:rsid w:val="00094401"/>
    <w:rsid w:val="00094530"/>
    <w:rsid w:val="00094BBE"/>
    <w:rsid w:val="00094E87"/>
    <w:rsid w:val="0009523D"/>
    <w:rsid w:val="000954B3"/>
    <w:rsid w:val="000956FB"/>
    <w:rsid w:val="000A09CA"/>
    <w:rsid w:val="000A1475"/>
    <w:rsid w:val="000A152B"/>
    <w:rsid w:val="000A17A6"/>
    <w:rsid w:val="000A17B6"/>
    <w:rsid w:val="000A250C"/>
    <w:rsid w:val="000A2FF7"/>
    <w:rsid w:val="000A32E2"/>
    <w:rsid w:val="000A44FB"/>
    <w:rsid w:val="000A5552"/>
    <w:rsid w:val="000A5C5D"/>
    <w:rsid w:val="000A73AD"/>
    <w:rsid w:val="000A7D89"/>
    <w:rsid w:val="000B04F9"/>
    <w:rsid w:val="000B16E6"/>
    <w:rsid w:val="000B2715"/>
    <w:rsid w:val="000B5AE1"/>
    <w:rsid w:val="000B5CBE"/>
    <w:rsid w:val="000C056F"/>
    <w:rsid w:val="000C05A9"/>
    <w:rsid w:val="000C0962"/>
    <w:rsid w:val="000C0F5F"/>
    <w:rsid w:val="000C123C"/>
    <w:rsid w:val="000C12B8"/>
    <w:rsid w:val="000C1A30"/>
    <w:rsid w:val="000C2676"/>
    <w:rsid w:val="000C369E"/>
    <w:rsid w:val="000C49AD"/>
    <w:rsid w:val="000C4BA6"/>
    <w:rsid w:val="000C4E1E"/>
    <w:rsid w:val="000C4FFF"/>
    <w:rsid w:val="000C5849"/>
    <w:rsid w:val="000C62B9"/>
    <w:rsid w:val="000C6850"/>
    <w:rsid w:val="000C6F99"/>
    <w:rsid w:val="000D0CFB"/>
    <w:rsid w:val="000D16BD"/>
    <w:rsid w:val="000D1CFB"/>
    <w:rsid w:val="000D5133"/>
    <w:rsid w:val="000D781A"/>
    <w:rsid w:val="000E0667"/>
    <w:rsid w:val="000E0EE0"/>
    <w:rsid w:val="000E16E1"/>
    <w:rsid w:val="000E1FBA"/>
    <w:rsid w:val="000E2F9D"/>
    <w:rsid w:val="000E302E"/>
    <w:rsid w:val="000E4772"/>
    <w:rsid w:val="000E482D"/>
    <w:rsid w:val="000E6CB6"/>
    <w:rsid w:val="000E6DAE"/>
    <w:rsid w:val="000E713E"/>
    <w:rsid w:val="000F11A7"/>
    <w:rsid w:val="000F1270"/>
    <w:rsid w:val="000F1677"/>
    <w:rsid w:val="000F2FD3"/>
    <w:rsid w:val="000F3C64"/>
    <w:rsid w:val="000F4120"/>
    <w:rsid w:val="000F45A1"/>
    <w:rsid w:val="000F48CD"/>
    <w:rsid w:val="000F6727"/>
    <w:rsid w:val="000F6D68"/>
    <w:rsid w:val="000F7991"/>
    <w:rsid w:val="0010094F"/>
    <w:rsid w:val="00101046"/>
    <w:rsid w:val="00101887"/>
    <w:rsid w:val="001031D9"/>
    <w:rsid w:val="001034D2"/>
    <w:rsid w:val="0010358C"/>
    <w:rsid w:val="001045F4"/>
    <w:rsid w:val="00104653"/>
    <w:rsid w:val="001049DD"/>
    <w:rsid w:val="001049F8"/>
    <w:rsid w:val="00104A1E"/>
    <w:rsid w:val="00105EB5"/>
    <w:rsid w:val="001068CD"/>
    <w:rsid w:val="0010727E"/>
    <w:rsid w:val="00107903"/>
    <w:rsid w:val="00110863"/>
    <w:rsid w:val="00110DB8"/>
    <w:rsid w:val="00111095"/>
    <w:rsid w:val="00112209"/>
    <w:rsid w:val="00114D6C"/>
    <w:rsid w:val="001150EB"/>
    <w:rsid w:val="00121461"/>
    <w:rsid w:val="00121959"/>
    <w:rsid w:val="001230F4"/>
    <w:rsid w:val="00123B8C"/>
    <w:rsid w:val="001254E5"/>
    <w:rsid w:val="00125770"/>
    <w:rsid w:val="00125EA4"/>
    <w:rsid w:val="0012637C"/>
    <w:rsid w:val="001264DB"/>
    <w:rsid w:val="001273B3"/>
    <w:rsid w:val="00127CCD"/>
    <w:rsid w:val="00130B09"/>
    <w:rsid w:val="00130B6D"/>
    <w:rsid w:val="00131505"/>
    <w:rsid w:val="00131F16"/>
    <w:rsid w:val="0013203A"/>
    <w:rsid w:val="00132910"/>
    <w:rsid w:val="00132B07"/>
    <w:rsid w:val="001340F8"/>
    <w:rsid w:val="001342E1"/>
    <w:rsid w:val="00134A8C"/>
    <w:rsid w:val="00134EF6"/>
    <w:rsid w:val="00135020"/>
    <w:rsid w:val="0013674A"/>
    <w:rsid w:val="001406D2"/>
    <w:rsid w:val="00141FF4"/>
    <w:rsid w:val="0014263E"/>
    <w:rsid w:val="001426B9"/>
    <w:rsid w:val="00143196"/>
    <w:rsid w:val="0014437F"/>
    <w:rsid w:val="00144FE5"/>
    <w:rsid w:val="00145384"/>
    <w:rsid w:val="00145DE6"/>
    <w:rsid w:val="0014777E"/>
    <w:rsid w:val="00147ABC"/>
    <w:rsid w:val="00151163"/>
    <w:rsid w:val="001515AB"/>
    <w:rsid w:val="00151815"/>
    <w:rsid w:val="001518E9"/>
    <w:rsid w:val="00152336"/>
    <w:rsid w:val="00152F7A"/>
    <w:rsid w:val="00153282"/>
    <w:rsid w:val="0015368B"/>
    <w:rsid w:val="00153FF8"/>
    <w:rsid w:val="001549B4"/>
    <w:rsid w:val="00155110"/>
    <w:rsid w:val="0015694E"/>
    <w:rsid w:val="00156D6E"/>
    <w:rsid w:val="0015740A"/>
    <w:rsid w:val="00157E52"/>
    <w:rsid w:val="001613AA"/>
    <w:rsid w:val="00161877"/>
    <w:rsid w:val="00161992"/>
    <w:rsid w:val="00162E4E"/>
    <w:rsid w:val="0016394B"/>
    <w:rsid w:val="0016669A"/>
    <w:rsid w:val="0016724B"/>
    <w:rsid w:val="0016789F"/>
    <w:rsid w:val="0017024A"/>
    <w:rsid w:val="00170ED0"/>
    <w:rsid w:val="001716D9"/>
    <w:rsid w:val="001734B8"/>
    <w:rsid w:val="0017459B"/>
    <w:rsid w:val="00175354"/>
    <w:rsid w:val="00177A96"/>
    <w:rsid w:val="001811DB"/>
    <w:rsid w:val="0018271A"/>
    <w:rsid w:val="00183174"/>
    <w:rsid w:val="00183513"/>
    <w:rsid w:val="00183714"/>
    <w:rsid w:val="001848FD"/>
    <w:rsid w:val="00185EDD"/>
    <w:rsid w:val="0018732C"/>
    <w:rsid w:val="00187C40"/>
    <w:rsid w:val="00191EB3"/>
    <w:rsid w:val="00192555"/>
    <w:rsid w:val="00193550"/>
    <w:rsid w:val="001936B7"/>
    <w:rsid w:val="00194EB4"/>
    <w:rsid w:val="00195483"/>
    <w:rsid w:val="00197681"/>
    <w:rsid w:val="001977C2"/>
    <w:rsid w:val="00197AF8"/>
    <w:rsid w:val="00197D29"/>
    <w:rsid w:val="001A0199"/>
    <w:rsid w:val="001A03F5"/>
    <w:rsid w:val="001A0BE5"/>
    <w:rsid w:val="001A1932"/>
    <w:rsid w:val="001A1FC8"/>
    <w:rsid w:val="001A31C1"/>
    <w:rsid w:val="001A339D"/>
    <w:rsid w:val="001A3EFF"/>
    <w:rsid w:val="001A5DC9"/>
    <w:rsid w:val="001A6593"/>
    <w:rsid w:val="001A6E20"/>
    <w:rsid w:val="001A734D"/>
    <w:rsid w:val="001A7DDE"/>
    <w:rsid w:val="001B1139"/>
    <w:rsid w:val="001B4D13"/>
    <w:rsid w:val="001B559C"/>
    <w:rsid w:val="001B6917"/>
    <w:rsid w:val="001B7004"/>
    <w:rsid w:val="001C09DF"/>
    <w:rsid w:val="001C10DF"/>
    <w:rsid w:val="001C459C"/>
    <w:rsid w:val="001C4A47"/>
    <w:rsid w:val="001C6112"/>
    <w:rsid w:val="001C6767"/>
    <w:rsid w:val="001C7A68"/>
    <w:rsid w:val="001D07D2"/>
    <w:rsid w:val="001D110B"/>
    <w:rsid w:val="001D133D"/>
    <w:rsid w:val="001D2270"/>
    <w:rsid w:val="001D26D9"/>
    <w:rsid w:val="001D4501"/>
    <w:rsid w:val="001D50CF"/>
    <w:rsid w:val="001D637B"/>
    <w:rsid w:val="001D7369"/>
    <w:rsid w:val="001D7696"/>
    <w:rsid w:val="001D7E5C"/>
    <w:rsid w:val="001E00E8"/>
    <w:rsid w:val="001E019C"/>
    <w:rsid w:val="001E0F7B"/>
    <w:rsid w:val="001E27F8"/>
    <w:rsid w:val="001E34B8"/>
    <w:rsid w:val="001E4289"/>
    <w:rsid w:val="001E4A6D"/>
    <w:rsid w:val="001E4A9D"/>
    <w:rsid w:val="001E522F"/>
    <w:rsid w:val="001F0938"/>
    <w:rsid w:val="001F230A"/>
    <w:rsid w:val="001F26D1"/>
    <w:rsid w:val="001F2F8D"/>
    <w:rsid w:val="001F37CE"/>
    <w:rsid w:val="001F3EA1"/>
    <w:rsid w:val="001F467F"/>
    <w:rsid w:val="001F4EB2"/>
    <w:rsid w:val="001F60F4"/>
    <w:rsid w:val="001F7D01"/>
    <w:rsid w:val="001F7E48"/>
    <w:rsid w:val="0020017F"/>
    <w:rsid w:val="0020039A"/>
    <w:rsid w:val="00201675"/>
    <w:rsid w:val="00202365"/>
    <w:rsid w:val="00205041"/>
    <w:rsid w:val="00207436"/>
    <w:rsid w:val="002116BC"/>
    <w:rsid w:val="00212B1B"/>
    <w:rsid w:val="0021352F"/>
    <w:rsid w:val="0021418C"/>
    <w:rsid w:val="0021676E"/>
    <w:rsid w:val="00221E78"/>
    <w:rsid w:val="00222216"/>
    <w:rsid w:val="002227BE"/>
    <w:rsid w:val="0022545A"/>
    <w:rsid w:val="00226748"/>
    <w:rsid w:val="00226BFC"/>
    <w:rsid w:val="00230169"/>
    <w:rsid w:val="002315C7"/>
    <w:rsid w:val="00231847"/>
    <w:rsid w:val="00231E14"/>
    <w:rsid w:val="00232809"/>
    <w:rsid w:val="00232914"/>
    <w:rsid w:val="00232B93"/>
    <w:rsid w:val="00233815"/>
    <w:rsid w:val="0023498C"/>
    <w:rsid w:val="0023549D"/>
    <w:rsid w:val="00235CCE"/>
    <w:rsid w:val="00235E60"/>
    <w:rsid w:val="00236772"/>
    <w:rsid w:val="00237B61"/>
    <w:rsid w:val="0024157E"/>
    <w:rsid w:val="00243D7D"/>
    <w:rsid w:val="00244E4D"/>
    <w:rsid w:val="00246118"/>
    <w:rsid w:val="00251268"/>
    <w:rsid w:val="00251A9F"/>
    <w:rsid w:val="0025238E"/>
    <w:rsid w:val="00252409"/>
    <w:rsid w:val="002526BF"/>
    <w:rsid w:val="00253A80"/>
    <w:rsid w:val="00253FED"/>
    <w:rsid w:val="00256172"/>
    <w:rsid w:val="002564AC"/>
    <w:rsid w:val="00257662"/>
    <w:rsid w:val="00264A01"/>
    <w:rsid w:val="00265E46"/>
    <w:rsid w:val="00270320"/>
    <w:rsid w:val="00270665"/>
    <w:rsid w:val="002718E3"/>
    <w:rsid w:val="00271AC6"/>
    <w:rsid w:val="00272D4C"/>
    <w:rsid w:val="0027347D"/>
    <w:rsid w:val="00274F63"/>
    <w:rsid w:val="00274FDE"/>
    <w:rsid w:val="00276025"/>
    <w:rsid w:val="0027611E"/>
    <w:rsid w:val="00277195"/>
    <w:rsid w:val="00280695"/>
    <w:rsid w:val="00280C37"/>
    <w:rsid w:val="00280DEB"/>
    <w:rsid w:val="0028164D"/>
    <w:rsid w:val="002816A4"/>
    <w:rsid w:val="00281C3B"/>
    <w:rsid w:val="002822B9"/>
    <w:rsid w:val="002839A4"/>
    <w:rsid w:val="00285401"/>
    <w:rsid w:val="0028631C"/>
    <w:rsid w:val="00291B4B"/>
    <w:rsid w:val="002930D6"/>
    <w:rsid w:val="00294C57"/>
    <w:rsid w:val="00297C05"/>
    <w:rsid w:val="002A045A"/>
    <w:rsid w:val="002A0BB1"/>
    <w:rsid w:val="002A1066"/>
    <w:rsid w:val="002A15E7"/>
    <w:rsid w:val="002A1A6D"/>
    <w:rsid w:val="002A2EBA"/>
    <w:rsid w:val="002A6207"/>
    <w:rsid w:val="002A6A82"/>
    <w:rsid w:val="002A6CD2"/>
    <w:rsid w:val="002A702C"/>
    <w:rsid w:val="002A746B"/>
    <w:rsid w:val="002B0699"/>
    <w:rsid w:val="002B12E2"/>
    <w:rsid w:val="002B18C0"/>
    <w:rsid w:val="002B1EF7"/>
    <w:rsid w:val="002B528B"/>
    <w:rsid w:val="002B5389"/>
    <w:rsid w:val="002B5439"/>
    <w:rsid w:val="002B5992"/>
    <w:rsid w:val="002B6A98"/>
    <w:rsid w:val="002B6B8D"/>
    <w:rsid w:val="002B7EFD"/>
    <w:rsid w:val="002C0DEA"/>
    <w:rsid w:val="002C144E"/>
    <w:rsid w:val="002C263C"/>
    <w:rsid w:val="002C3FA4"/>
    <w:rsid w:val="002C45E6"/>
    <w:rsid w:val="002C4A0F"/>
    <w:rsid w:val="002C51F6"/>
    <w:rsid w:val="002C5ED1"/>
    <w:rsid w:val="002C7E43"/>
    <w:rsid w:val="002D1F11"/>
    <w:rsid w:val="002D2891"/>
    <w:rsid w:val="002D34FA"/>
    <w:rsid w:val="002D3F39"/>
    <w:rsid w:val="002D4714"/>
    <w:rsid w:val="002D57FF"/>
    <w:rsid w:val="002D5848"/>
    <w:rsid w:val="002D5D77"/>
    <w:rsid w:val="002D65B2"/>
    <w:rsid w:val="002E0785"/>
    <w:rsid w:val="002E1266"/>
    <w:rsid w:val="002E2FDB"/>
    <w:rsid w:val="002E4FEA"/>
    <w:rsid w:val="002E564A"/>
    <w:rsid w:val="002E6A8D"/>
    <w:rsid w:val="002F2028"/>
    <w:rsid w:val="002F24F2"/>
    <w:rsid w:val="002F2A4F"/>
    <w:rsid w:val="002F4AF5"/>
    <w:rsid w:val="002F54A6"/>
    <w:rsid w:val="002F561D"/>
    <w:rsid w:val="002F5BB2"/>
    <w:rsid w:val="00300D61"/>
    <w:rsid w:val="00303A95"/>
    <w:rsid w:val="00304EC6"/>
    <w:rsid w:val="00304FBA"/>
    <w:rsid w:val="00305434"/>
    <w:rsid w:val="00306F4F"/>
    <w:rsid w:val="003079F8"/>
    <w:rsid w:val="0031141C"/>
    <w:rsid w:val="00311BFF"/>
    <w:rsid w:val="00311E4D"/>
    <w:rsid w:val="0031284A"/>
    <w:rsid w:val="003129BD"/>
    <w:rsid w:val="003134A1"/>
    <w:rsid w:val="00314387"/>
    <w:rsid w:val="003179F6"/>
    <w:rsid w:val="00320140"/>
    <w:rsid w:val="00320558"/>
    <w:rsid w:val="003208A0"/>
    <w:rsid w:val="003212EE"/>
    <w:rsid w:val="0032335A"/>
    <w:rsid w:val="00325CB1"/>
    <w:rsid w:val="00327307"/>
    <w:rsid w:val="00327981"/>
    <w:rsid w:val="00330131"/>
    <w:rsid w:val="00331E44"/>
    <w:rsid w:val="00332462"/>
    <w:rsid w:val="00334C56"/>
    <w:rsid w:val="00334D42"/>
    <w:rsid w:val="00335646"/>
    <w:rsid w:val="00341EAF"/>
    <w:rsid w:val="00341F83"/>
    <w:rsid w:val="00343B29"/>
    <w:rsid w:val="003467DC"/>
    <w:rsid w:val="00346DD0"/>
    <w:rsid w:val="00347181"/>
    <w:rsid w:val="00347331"/>
    <w:rsid w:val="00347499"/>
    <w:rsid w:val="003475C9"/>
    <w:rsid w:val="003477C8"/>
    <w:rsid w:val="00347FE2"/>
    <w:rsid w:val="00350236"/>
    <w:rsid w:val="00350792"/>
    <w:rsid w:val="00352379"/>
    <w:rsid w:val="003526FB"/>
    <w:rsid w:val="003531B5"/>
    <w:rsid w:val="00354507"/>
    <w:rsid w:val="003547EE"/>
    <w:rsid w:val="003552A5"/>
    <w:rsid w:val="00355455"/>
    <w:rsid w:val="00355BD4"/>
    <w:rsid w:val="00355F41"/>
    <w:rsid w:val="003567B3"/>
    <w:rsid w:val="003567C0"/>
    <w:rsid w:val="00356819"/>
    <w:rsid w:val="00357C40"/>
    <w:rsid w:val="00357FAA"/>
    <w:rsid w:val="0036012F"/>
    <w:rsid w:val="0036166A"/>
    <w:rsid w:val="003617F2"/>
    <w:rsid w:val="003623AA"/>
    <w:rsid w:val="003624FB"/>
    <w:rsid w:val="003631A7"/>
    <w:rsid w:val="00363D69"/>
    <w:rsid w:val="00365C63"/>
    <w:rsid w:val="0036687E"/>
    <w:rsid w:val="00367907"/>
    <w:rsid w:val="00370D2B"/>
    <w:rsid w:val="0037321B"/>
    <w:rsid w:val="00373D5C"/>
    <w:rsid w:val="003741E6"/>
    <w:rsid w:val="00374B79"/>
    <w:rsid w:val="00380013"/>
    <w:rsid w:val="00380357"/>
    <w:rsid w:val="00381D94"/>
    <w:rsid w:val="00381F19"/>
    <w:rsid w:val="003844E4"/>
    <w:rsid w:val="0038458B"/>
    <w:rsid w:val="00384B15"/>
    <w:rsid w:val="00384B5C"/>
    <w:rsid w:val="00386A7B"/>
    <w:rsid w:val="003875CA"/>
    <w:rsid w:val="003901EB"/>
    <w:rsid w:val="00390550"/>
    <w:rsid w:val="00390C6E"/>
    <w:rsid w:val="00391890"/>
    <w:rsid w:val="00391A39"/>
    <w:rsid w:val="00392020"/>
    <w:rsid w:val="0039204D"/>
    <w:rsid w:val="00392C26"/>
    <w:rsid w:val="003949E4"/>
    <w:rsid w:val="003959B7"/>
    <w:rsid w:val="00396229"/>
    <w:rsid w:val="003A006B"/>
    <w:rsid w:val="003A07DB"/>
    <w:rsid w:val="003A0DA8"/>
    <w:rsid w:val="003A1E9A"/>
    <w:rsid w:val="003A3A45"/>
    <w:rsid w:val="003A3F41"/>
    <w:rsid w:val="003A5334"/>
    <w:rsid w:val="003A5F88"/>
    <w:rsid w:val="003A6751"/>
    <w:rsid w:val="003A6E50"/>
    <w:rsid w:val="003B4217"/>
    <w:rsid w:val="003B45B0"/>
    <w:rsid w:val="003B7245"/>
    <w:rsid w:val="003B7A65"/>
    <w:rsid w:val="003C0F5D"/>
    <w:rsid w:val="003C20C3"/>
    <w:rsid w:val="003C2401"/>
    <w:rsid w:val="003C2E70"/>
    <w:rsid w:val="003C6141"/>
    <w:rsid w:val="003C68E5"/>
    <w:rsid w:val="003C73B9"/>
    <w:rsid w:val="003C7CA1"/>
    <w:rsid w:val="003D0907"/>
    <w:rsid w:val="003D303B"/>
    <w:rsid w:val="003D3211"/>
    <w:rsid w:val="003D429B"/>
    <w:rsid w:val="003D4580"/>
    <w:rsid w:val="003D4DA9"/>
    <w:rsid w:val="003D6726"/>
    <w:rsid w:val="003E009D"/>
    <w:rsid w:val="003E0921"/>
    <w:rsid w:val="003E09A6"/>
    <w:rsid w:val="003E3E54"/>
    <w:rsid w:val="003E4FFD"/>
    <w:rsid w:val="003F1026"/>
    <w:rsid w:val="003F33F7"/>
    <w:rsid w:val="003F4C52"/>
    <w:rsid w:val="003F5422"/>
    <w:rsid w:val="003F5761"/>
    <w:rsid w:val="003F77D8"/>
    <w:rsid w:val="0040212D"/>
    <w:rsid w:val="00403FAD"/>
    <w:rsid w:val="00404958"/>
    <w:rsid w:val="0040561E"/>
    <w:rsid w:val="00407C69"/>
    <w:rsid w:val="004109FD"/>
    <w:rsid w:val="00411E38"/>
    <w:rsid w:val="004164A2"/>
    <w:rsid w:val="004167D5"/>
    <w:rsid w:val="00417410"/>
    <w:rsid w:val="0041760C"/>
    <w:rsid w:val="0042074C"/>
    <w:rsid w:val="004216BF"/>
    <w:rsid w:val="00421BF5"/>
    <w:rsid w:val="00424B5C"/>
    <w:rsid w:val="00425158"/>
    <w:rsid w:val="004279B4"/>
    <w:rsid w:val="00427A33"/>
    <w:rsid w:val="00427A8A"/>
    <w:rsid w:val="00430E21"/>
    <w:rsid w:val="004333FE"/>
    <w:rsid w:val="00434344"/>
    <w:rsid w:val="004364D5"/>
    <w:rsid w:val="004369B2"/>
    <w:rsid w:val="0043738A"/>
    <w:rsid w:val="00437C8F"/>
    <w:rsid w:val="00440743"/>
    <w:rsid w:val="00440D98"/>
    <w:rsid w:val="0044121E"/>
    <w:rsid w:val="0044239E"/>
    <w:rsid w:val="00444865"/>
    <w:rsid w:val="00445688"/>
    <w:rsid w:val="00447076"/>
    <w:rsid w:val="004471A1"/>
    <w:rsid w:val="00451701"/>
    <w:rsid w:val="0045171E"/>
    <w:rsid w:val="00452A21"/>
    <w:rsid w:val="004553C3"/>
    <w:rsid w:val="004567AB"/>
    <w:rsid w:val="00456890"/>
    <w:rsid w:val="00456914"/>
    <w:rsid w:val="00456B3B"/>
    <w:rsid w:val="00456B84"/>
    <w:rsid w:val="004577BB"/>
    <w:rsid w:val="00462DE0"/>
    <w:rsid w:val="004643F1"/>
    <w:rsid w:val="004652ED"/>
    <w:rsid w:val="004663CF"/>
    <w:rsid w:val="00466708"/>
    <w:rsid w:val="004667C8"/>
    <w:rsid w:val="00470FAE"/>
    <w:rsid w:val="0047191B"/>
    <w:rsid w:val="00471A9A"/>
    <w:rsid w:val="004722A7"/>
    <w:rsid w:val="00473125"/>
    <w:rsid w:val="00473CE5"/>
    <w:rsid w:val="004741B0"/>
    <w:rsid w:val="00475268"/>
    <w:rsid w:val="004756E8"/>
    <w:rsid w:val="004761A6"/>
    <w:rsid w:val="00482706"/>
    <w:rsid w:val="0048281C"/>
    <w:rsid w:val="00482A9B"/>
    <w:rsid w:val="00482FE6"/>
    <w:rsid w:val="00487EE1"/>
    <w:rsid w:val="00491CB6"/>
    <w:rsid w:val="00491D81"/>
    <w:rsid w:val="00494613"/>
    <w:rsid w:val="004948B2"/>
    <w:rsid w:val="0049747C"/>
    <w:rsid w:val="004A24FB"/>
    <w:rsid w:val="004A433F"/>
    <w:rsid w:val="004A4678"/>
    <w:rsid w:val="004A47F6"/>
    <w:rsid w:val="004A4A09"/>
    <w:rsid w:val="004A707C"/>
    <w:rsid w:val="004B0356"/>
    <w:rsid w:val="004B3713"/>
    <w:rsid w:val="004B4F9C"/>
    <w:rsid w:val="004B70D3"/>
    <w:rsid w:val="004B73D8"/>
    <w:rsid w:val="004B7792"/>
    <w:rsid w:val="004C1EEE"/>
    <w:rsid w:val="004C2756"/>
    <w:rsid w:val="004C2B9C"/>
    <w:rsid w:val="004C558C"/>
    <w:rsid w:val="004C5E87"/>
    <w:rsid w:val="004D0E3B"/>
    <w:rsid w:val="004D122C"/>
    <w:rsid w:val="004D1EAB"/>
    <w:rsid w:val="004D3B0D"/>
    <w:rsid w:val="004D4326"/>
    <w:rsid w:val="004D482F"/>
    <w:rsid w:val="004D49D1"/>
    <w:rsid w:val="004D57F5"/>
    <w:rsid w:val="004D5BCB"/>
    <w:rsid w:val="004D6302"/>
    <w:rsid w:val="004E1F3D"/>
    <w:rsid w:val="004E3D66"/>
    <w:rsid w:val="004E4C4D"/>
    <w:rsid w:val="004E58D3"/>
    <w:rsid w:val="004E5FC2"/>
    <w:rsid w:val="004E66A0"/>
    <w:rsid w:val="004E7191"/>
    <w:rsid w:val="004E77DE"/>
    <w:rsid w:val="004F37B1"/>
    <w:rsid w:val="004F37DB"/>
    <w:rsid w:val="004F3858"/>
    <w:rsid w:val="004F40AC"/>
    <w:rsid w:val="004F419D"/>
    <w:rsid w:val="004F52B7"/>
    <w:rsid w:val="004F56A2"/>
    <w:rsid w:val="004F5B69"/>
    <w:rsid w:val="004F6A7E"/>
    <w:rsid w:val="00500948"/>
    <w:rsid w:val="005013F9"/>
    <w:rsid w:val="00501683"/>
    <w:rsid w:val="00502923"/>
    <w:rsid w:val="005035CC"/>
    <w:rsid w:val="00505E2A"/>
    <w:rsid w:val="00506A34"/>
    <w:rsid w:val="00507939"/>
    <w:rsid w:val="00507F96"/>
    <w:rsid w:val="005117B0"/>
    <w:rsid w:val="00512D4C"/>
    <w:rsid w:val="00513BEE"/>
    <w:rsid w:val="005147CA"/>
    <w:rsid w:val="00514D09"/>
    <w:rsid w:val="005152CD"/>
    <w:rsid w:val="005156B1"/>
    <w:rsid w:val="005160AA"/>
    <w:rsid w:val="005173D1"/>
    <w:rsid w:val="0051776A"/>
    <w:rsid w:val="00517853"/>
    <w:rsid w:val="00520490"/>
    <w:rsid w:val="00520691"/>
    <w:rsid w:val="005208DA"/>
    <w:rsid w:val="00523381"/>
    <w:rsid w:val="0052451E"/>
    <w:rsid w:val="005252D7"/>
    <w:rsid w:val="00525999"/>
    <w:rsid w:val="00525D90"/>
    <w:rsid w:val="0052621F"/>
    <w:rsid w:val="00527386"/>
    <w:rsid w:val="0052754E"/>
    <w:rsid w:val="00527919"/>
    <w:rsid w:val="00530125"/>
    <w:rsid w:val="00530A1F"/>
    <w:rsid w:val="005314AE"/>
    <w:rsid w:val="00531832"/>
    <w:rsid w:val="005321E6"/>
    <w:rsid w:val="0053308E"/>
    <w:rsid w:val="00535AC7"/>
    <w:rsid w:val="00536B1A"/>
    <w:rsid w:val="005375C8"/>
    <w:rsid w:val="00541765"/>
    <w:rsid w:val="00541DAF"/>
    <w:rsid w:val="005423E9"/>
    <w:rsid w:val="00544187"/>
    <w:rsid w:val="00544677"/>
    <w:rsid w:val="00544EE7"/>
    <w:rsid w:val="00545246"/>
    <w:rsid w:val="00546A3D"/>
    <w:rsid w:val="00550088"/>
    <w:rsid w:val="005529F2"/>
    <w:rsid w:val="00552C35"/>
    <w:rsid w:val="00552D6E"/>
    <w:rsid w:val="00552EEA"/>
    <w:rsid w:val="00554F4B"/>
    <w:rsid w:val="00555975"/>
    <w:rsid w:val="005577CC"/>
    <w:rsid w:val="00560045"/>
    <w:rsid w:val="00560311"/>
    <w:rsid w:val="00560BB3"/>
    <w:rsid w:val="005670A8"/>
    <w:rsid w:val="00567442"/>
    <w:rsid w:val="0056769F"/>
    <w:rsid w:val="00567DFC"/>
    <w:rsid w:val="0057050D"/>
    <w:rsid w:val="00570AB7"/>
    <w:rsid w:val="00570AE2"/>
    <w:rsid w:val="00571D6D"/>
    <w:rsid w:val="0057369B"/>
    <w:rsid w:val="00573BF4"/>
    <w:rsid w:val="00574247"/>
    <w:rsid w:val="0057516F"/>
    <w:rsid w:val="00575693"/>
    <w:rsid w:val="00577D24"/>
    <w:rsid w:val="005800B7"/>
    <w:rsid w:val="00581FF2"/>
    <w:rsid w:val="005824F2"/>
    <w:rsid w:val="00582B62"/>
    <w:rsid w:val="0058314F"/>
    <w:rsid w:val="00585C98"/>
    <w:rsid w:val="00586BEC"/>
    <w:rsid w:val="005871E7"/>
    <w:rsid w:val="005879EB"/>
    <w:rsid w:val="00587BA3"/>
    <w:rsid w:val="005914EB"/>
    <w:rsid w:val="00592141"/>
    <w:rsid w:val="00593575"/>
    <w:rsid w:val="00596DD7"/>
    <w:rsid w:val="00597708"/>
    <w:rsid w:val="00597C30"/>
    <w:rsid w:val="00597E22"/>
    <w:rsid w:val="005A0807"/>
    <w:rsid w:val="005A11C8"/>
    <w:rsid w:val="005A1A6A"/>
    <w:rsid w:val="005A2A20"/>
    <w:rsid w:val="005A7ECD"/>
    <w:rsid w:val="005B0AFD"/>
    <w:rsid w:val="005B14DA"/>
    <w:rsid w:val="005B182D"/>
    <w:rsid w:val="005B1D3C"/>
    <w:rsid w:val="005B54A0"/>
    <w:rsid w:val="005B5534"/>
    <w:rsid w:val="005B690D"/>
    <w:rsid w:val="005B758E"/>
    <w:rsid w:val="005C0DA2"/>
    <w:rsid w:val="005C2388"/>
    <w:rsid w:val="005C3FBD"/>
    <w:rsid w:val="005C4851"/>
    <w:rsid w:val="005C5582"/>
    <w:rsid w:val="005C72EA"/>
    <w:rsid w:val="005D0197"/>
    <w:rsid w:val="005D286A"/>
    <w:rsid w:val="005D2B09"/>
    <w:rsid w:val="005D2FD8"/>
    <w:rsid w:val="005D6731"/>
    <w:rsid w:val="005D6CD3"/>
    <w:rsid w:val="005D7429"/>
    <w:rsid w:val="005D7DD8"/>
    <w:rsid w:val="005E01BB"/>
    <w:rsid w:val="005E1B41"/>
    <w:rsid w:val="005E4BDB"/>
    <w:rsid w:val="005E7084"/>
    <w:rsid w:val="005F0F27"/>
    <w:rsid w:val="005F3378"/>
    <w:rsid w:val="005F65C5"/>
    <w:rsid w:val="005F7796"/>
    <w:rsid w:val="00600283"/>
    <w:rsid w:val="0060074B"/>
    <w:rsid w:val="00601E6C"/>
    <w:rsid w:val="00603A13"/>
    <w:rsid w:val="00605671"/>
    <w:rsid w:val="006062CE"/>
    <w:rsid w:val="00607462"/>
    <w:rsid w:val="006102AD"/>
    <w:rsid w:val="00613874"/>
    <w:rsid w:val="006143DE"/>
    <w:rsid w:val="00614621"/>
    <w:rsid w:val="006161C2"/>
    <w:rsid w:val="006168F7"/>
    <w:rsid w:val="00616CED"/>
    <w:rsid w:val="00617DC8"/>
    <w:rsid w:val="006215B1"/>
    <w:rsid w:val="006221AB"/>
    <w:rsid w:val="00622204"/>
    <w:rsid w:val="0062270E"/>
    <w:rsid w:val="00622B6B"/>
    <w:rsid w:val="006239E0"/>
    <w:rsid w:val="00624BE0"/>
    <w:rsid w:val="006272DD"/>
    <w:rsid w:val="00632467"/>
    <w:rsid w:val="00633258"/>
    <w:rsid w:val="00633442"/>
    <w:rsid w:val="00635163"/>
    <w:rsid w:val="00640035"/>
    <w:rsid w:val="0064149B"/>
    <w:rsid w:val="00642FE8"/>
    <w:rsid w:val="00643B75"/>
    <w:rsid w:val="00643FCD"/>
    <w:rsid w:val="0064443D"/>
    <w:rsid w:val="00644FE0"/>
    <w:rsid w:val="006455CD"/>
    <w:rsid w:val="00645B55"/>
    <w:rsid w:val="0064670C"/>
    <w:rsid w:val="0064671F"/>
    <w:rsid w:val="00647235"/>
    <w:rsid w:val="006472E5"/>
    <w:rsid w:val="006476D0"/>
    <w:rsid w:val="00647D4A"/>
    <w:rsid w:val="00650147"/>
    <w:rsid w:val="006502FC"/>
    <w:rsid w:val="0065045F"/>
    <w:rsid w:val="00650722"/>
    <w:rsid w:val="00650D6F"/>
    <w:rsid w:val="006514F5"/>
    <w:rsid w:val="0065242B"/>
    <w:rsid w:val="00652BDC"/>
    <w:rsid w:val="00652E87"/>
    <w:rsid w:val="0065397A"/>
    <w:rsid w:val="006540E4"/>
    <w:rsid w:val="00654235"/>
    <w:rsid w:val="00657142"/>
    <w:rsid w:val="00660414"/>
    <w:rsid w:val="00660AD4"/>
    <w:rsid w:val="00661494"/>
    <w:rsid w:val="006618D0"/>
    <w:rsid w:val="00661EA3"/>
    <w:rsid w:val="00664240"/>
    <w:rsid w:val="0066499E"/>
    <w:rsid w:val="006717B7"/>
    <w:rsid w:val="00671FE0"/>
    <w:rsid w:val="00673A12"/>
    <w:rsid w:val="00674076"/>
    <w:rsid w:val="00676BC0"/>
    <w:rsid w:val="0068380E"/>
    <w:rsid w:val="00684904"/>
    <w:rsid w:val="00684A59"/>
    <w:rsid w:val="00685472"/>
    <w:rsid w:val="00685DBD"/>
    <w:rsid w:val="00686426"/>
    <w:rsid w:val="00686693"/>
    <w:rsid w:val="00686C18"/>
    <w:rsid w:val="00687DA3"/>
    <w:rsid w:val="006906B9"/>
    <w:rsid w:val="00690BA3"/>
    <w:rsid w:val="00691566"/>
    <w:rsid w:val="006918E0"/>
    <w:rsid w:val="00693532"/>
    <w:rsid w:val="00693C61"/>
    <w:rsid w:val="00694551"/>
    <w:rsid w:val="0069503C"/>
    <w:rsid w:val="0069594F"/>
    <w:rsid w:val="00696104"/>
    <w:rsid w:val="00696354"/>
    <w:rsid w:val="006969AB"/>
    <w:rsid w:val="006972C1"/>
    <w:rsid w:val="006972D6"/>
    <w:rsid w:val="0069747B"/>
    <w:rsid w:val="0069777E"/>
    <w:rsid w:val="006A1C4B"/>
    <w:rsid w:val="006A2BDC"/>
    <w:rsid w:val="006A4DB6"/>
    <w:rsid w:val="006A52D3"/>
    <w:rsid w:val="006A6630"/>
    <w:rsid w:val="006A671F"/>
    <w:rsid w:val="006A7971"/>
    <w:rsid w:val="006A7ABD"/>
    <w:rsid w:val="006B1763"/>
    <w:rsid w:val="006B1764"/>
    <w:rsid w:val="006B189C"/>
    <w:rsid w:val="006B22EB"/>
    <w:rsid w:val="006B373B"/>
    <w:rsid w:val="006B472D"/>
    <w:rsid w:val="006B4A4C"/>
    <w:rsid w:val="006B4ABC"/>
    <w:rsid w:val="006B5BC9"/>
    <w:rsid w:val="006C2AF6"/>
    <w:rsid w:val="006C3323"/>
    <w:rsid w:val="006C4081"/>
    <w:rsid w:val="006C4168"/>
    <w:rsid w:val="006C4C9D"/>
    <w:rsid w:val="006C5387"/>
    <w:rsid w:val="006C6847"/>
    <w:rsid w:val="006D0780"/>
    <w:rsid w:val="006D11A6"/>
    <w:rsid w:val="006D185C"/>
    <w:rsid w:val="006D3BEB"/>
    <w:rsid w:val="006D4602"/>
    <w:rsid w:val="006D5FA9"/>
    <w:rsid w:val="006D60F5"/>
    <w:rsid w:val="006E0F1A"/>
    <w:rsid w:val="006E110A"/>
    <w:rsid w:val="006E3051"/>
    <w:rsid w:val="006E3B36"/>
    <w:rsid w:val="006E4FD2"/>
    <w:rsid w:val="006E5425"/>
    <w:rsid w:val="006E5790"/>
    <w:rsid w:val="006E5D99"/>
    <w:rsid w:val="006E68A4"/>
    <w:rsid w:val="006E6F37"/>
    <w:rsid w:val="006E7169"/>
    <w:rsid w:val="006E75CD"/>
    <w:rsid w:val="006F1997"/>
    <w:rsid w:val="006F2774"/>
    <w:rsid w:val="006F3114"/>
    <w:rsid w:val="006F544C"/>
    <w:rsid w:val="006F54EF"/>
    <w:rsid w:val="006F5ED1"/>
    <w:rsid w:val="006F630D"/>
    <w:rsid w:val="006F6624"/>
    <w:rsid w:val="006F6D73"/>
    <w:rsid w:val="00700233"/>
    <w:rsid w:val="0070050D"/>
    <w:rsid w:val="00701663"/>
    <w:rsid w:val="00702524"/>
    <w:rsid w:val="00702BD8"/>
    <w:rsid w:val="007030D8"/>
    <w:rsid w:val="00704895"/>
    <w:rsid w:val="00704913"/>
    <w:rsid w:val="0070549C"/>
    <w:rsid w:val="00707020"/>
    <w:rsid w:val="00707EEC"/>
    <w:rsid w:val="00710C51"/>
    <w:rsid w:val="00711AEA"/>
    <w:rsid w:val="007145DB"/>
    <w:rsid w:val="00714E81"/>
    <w:rsid w:val="00715CA8"/>
    <w:rsid w:val="0071651E"/>
    <w:rsid w:val="00717815"/>
    <w:rsid w:val="007205B7"/>
    <w:rsid w:val="00721E18"/>
    <w:rsid w:val="00722FE1"/>
    <w:rsid w:val="007253B7"/>
    <w:rsid w:val="0072546B"/>
    <w:rsid w:val="007301E2"/>
    <w:rsid w:val="007315C4"/>
    <w:rsid w:val="00732424"/>
    <w:rsid w:val="007357C7"/>
    <w:rsid w:val="00735C74"/>
    <w:rsid w:val="00735E80"/>
    <w:rsid w:val="007406BE"/>
    <w:rsid w:val="00740F58"/>
    <w:rsid w:val="00741069"/>
    <w:rsid w:val="00743A98"/>
    <w:rsid w:val="007445C8"/>
    <w:rsid w:val="0074485C"/>
    <w:rsid w:val="00744A9A"/>
    <w:rsid w:val="00745A70"/>
    <w:rsid w:val="007473AF"/>
    <w:rsid w:val="007515A6"/>
    <w:rsid w:val="00751B8D"/>
    <w:rsid w:val="007533F2"/>
    <w:rsid w:val="0075395C"/>
    <w:rsid w:val="00754933"/>
    <w:rsid w:val="00756CC7"/>
    <w:rsid w:val="00757ECC"/>
    <w:rsid w:val="00760465"/>
    <w:rsid w:val="00760956"/>
    <w:rsid w:val="00760DA3"/>
    <w:rsid w:val="00760DE2"/>
    <w:rsid w:val="007617D3"/>
    <w:rsid w:val="00761B68"/>
    <w:rsid w:val="007627E2"/>
    <w:rsid w:val="007644F1"/>
    <w:rsid w:val="007649D8"/>
    <w:rsid w:val="00764F91"/>
    <w:rsid w:val="007652D6"/>
    <w:rsid w:val="007657A8"/>
    <w:rsid w:val="0076586B"/>
    <w:rsid w:val="0076619C"/>
    <w:rsid w:val="00766DFC"/>
    <w:rsid w:val="007672F4"/>
    <w:rsid w:val="00767C38"/>
    <w:rsid w:val="00767CE1"/>
    <w:rsid w:val="0077255E"/>
    <w:rsid w:val="00773EE4"/>
    <w:rsid w:val="007746BB"/>
    <w:rsid w:val="00774A59"/>
    <w:rsid w:val="007775A0"/>
    <w:rsid w:val="007775D6"/>
    <w:rsid w:val="00780114"/>
    <w:rsid w:val="007809C2"/>
    <w:rsid w:val="00782B6E"/>
    <w:rsid w:val="00783F58"/>
    <w:rsid w:val="00784C4D"/>
    <w:rsid w:val="00785A8C"/>
    <w:rsid w:val="00785AC9"/>
    <w:rsid w:val="00790F52"/>
    <w:rsid w:val="00791A3D"/>
    <w:rsid w:val="007934AC"/>
    <w:rsid w:val="00794FE2"/>
    <w:rsid w:val="00796146"/>
    <w:rsid w:val="00796B2C"/>
    <w:rsid w:val="00797AAB"/>
    <w:rsid w:val="00797CDD"/>
    <w:rsid w:val="00797E2D"/>
    <w:rsid w:val="007A1C7B"/>
    <w:rsid w:val="007A21DE"/>
    <w:rsid w:val="007A2A70"/>
    <w:rsid w:val="007A5268"/>
    <w:rsid w:val="007A5FF3"/>
    <w:rsid w:val="007A6A83"/>
    <w:rsid w:val="007A6F56"/>
    <w:rsid w:val="007A7DF2"/>
    <w:rsid w:val="007B40DF"/>
    <w:rsid w:val="007B4290"/>
    <w:rsid w:val="007B4EA4"/>
    <w:rsid w:val="007B65C8"/>
    <w:rsid w:val="007B7EDD"/>
    <w:rsid w:val="007C0046"/>
    <w:rsid w:val="007C0218"/>
    <w:rsid w:val="007C08FF"/>
    <w:rsid w:val="007C0B6D"/>
    <w:rsid w:val="007C0D8B"/>
    <w:rsid w:val="007C0E61"/>
    <w:rsid w:val="007C3827"/>
    <w:rsid w:val="007C486F"/>
    <w:rsid w:val="007C4B1E"/>
    <w:rsid w:val="007C5209"/>
    <w:rsid w:val="007C59D3"/>
    <w:rsid w:val="007C5EF7"/>
    <w:rsid w:val="007C774B"/>
    <w:rsid w:val="007D2870"/>
    <w:rsid w:val="007D2CA7"/>
    <w:rsid w:val="007D3C1E"/>
    <w:rsid w:val="007D52D2"/>
    <w:rsid w:val="007D67C3"/>
    <w:rsid w:val="007E06AA"/>
    <w:rsid w:val="007E0736"/>
    <w:rsid w:val="007E0B05"/>
    <w:rsid w:val="007E0C8D"/>
    <w:rsid w:val="007E1862"/>
    <w:rsid w:val="007E1C60"/>
    <w:rsid w:val="007E21F8"/>
    <w:rsid w:val="007E33F6"/>
    <w:rsid w:val="007E3764"/>
    <w:rsid w:val="007E37F6"/>
    <w:rsid w:val="007E3EF5"/>
    <w:rsid w:val="007E4461"/>
    <w:rsid w:val="007E5D91"/>
    <w:rsid w:val="007F0866"/>
    <w:rsid w:val="007F224B"/>
    <w:rsid w:val="007F2B59"/>
    <w:rsid w:val="007F2D12"/>
    <w:rsid w:val="007F34C4"/>
    <w:rsid w:val="007F44D0"/>
    <w:rsid w:val="007F617D"/>
    <w:rsid w:val="007F65D7"/>
    <w:rsid w:val="007F69E8"/>
    <w:rsid w:val="00801122"/>
    <w:rsid w:val="008012B5"/>
    <w:rsid w:val="00802648"/>
    <w:rsid w:val="00804BE5"/>
    <w:rsid w:val="008063CC"/>
    <w:rsid w:val="0081106C"/>
    <w:rsid w:val="00813025"/>
    <w:rsid w:val="00815FDD"/>
    <w:rsid w:val="008162BA"/>
    <w:rsid w:val="0081671E"/>
    <w:rsid w:val="0082025E"/>
    <w:rsid w:val="008203EE"/>
    <w:rsid w:val="00820F59"/>
    <w:rsid w:val="00820FA3"/>
    <w:rsid w:val="0082302C"/>
    <w:rsid w:val="00824DB0"/>
    <w:rsid w:val="00825094"/>
    <w:rsid w:val="008310CF"/>
    <w:rsid w:val="00831BAD"/>
    <w:rsid w:val="00832043"/>
    <w:rsid w:val="00832B7A"/>
    <w:rsid w:val="00833E0C"/>
    <w:rsid w:val="008346F6"/>
    <w:rsid w:val="00834B00"/>
    <w:rsid w:val="00835830"/>
    <w:rsid w:val="00835F64"/>
    <w:rsid w:val="00837079"/>
    <w:rsid w:val="008373AB"/>
    <w:rsid w:val="008375D0"/>
    <w:rsid w:val="00840CA1"/>
    <w:rsid w:val="00842F31"/>
    <w:rsid w:val="0084366D"/>
    <w:rsid w:val="008447E6"/>
    <w:rsid w:val="008456C7"/>
    <w:rsid w:val="008467FB"/>
    <w:rsid w:val="00847377"/>
    <w:rsid w:val="00851690"/>
    <w:rsid w:val="008549BF"/>
    <w:rsid w:val="00854A1B"/>
    <w:rsid w:val="00855446"/>
    <w:rsid w:val="008568D5"/>
    <w:rsid w:val="008609D2"/>
    <w:rsid w:val="0086318F"/>
    <w:rsid w:val="00863D58"/>
    <w:rsid w:val="00863F4E"/>
    <w:rsid w:val="00863F74"/>
    <w:rsid w:val="00865622"/>
    <w:rsid w:val="00865B9D"/>
    <w:rsid w:val="00866380"/>
    <w:rsid w:val="008665B5"/>
    <w:rsid w:val="00866D29"/>
    <w:rsid w:val="00867218"/>
    <w:rsid w:val="0087114E"/>
    <w:rsid w:val="00871250"/>
    <w:rsid w:val="00873960"/>
    <w:rsid w:val="00874306"/>
    <w:rsid w:val="00874718"/>
    <w:rsid w:val="00875915"/>
    <w:rsid w:val="00882C88"/>
    <w:rsid w:val="008848B9"/>
    <w:rsid w:val="0088733C"/>
    <w:rsid w:val="00887BE0"/>
    <w:rsid w:val="00890FC6"/>
    <w:rsid w:val="00891767"/>
    <w:rsid w:val="008920CD"/>
    <w:rsid w:val="00893CCA"/>
    <w:rsid w:val="00895060"/>
    <w:rsid w:val="0089626E"/>
    <w:rsid w:val="008A2785"/>
    <w:rsid w:val="008A2AF7"/>
    <w:rsid w:val="008A395B"/>
    <w:rsid w:val="008A4A51"/>
    <w:rsid w:val="008A4B85"/>
    <w:rsid w:val="008A5168"/>
    <w:rsid w:val="008A52FF"/>
    <w:rsid w:val="008A70E5"/>
    <w:rsid w:val="008B05B8"/>
    <w:rsid w:val="008B2C33"/>
    <w:rsid w:val="008B3499"/>
    <w:rsid w:val="008B453B"/>
    <w:rsid w:val="008B6A75"/>
    <w:rsid w:val="008C0D5C"/>
    <w:rsid w:val="008C0EFE"/>
    <w:rsid w:val="008C1700"/>
    <w:rsid w:val="008C4078"/>
    <w:rsid w:val="008C46FF"/>
    <w:rsid w:val="008C4F4B"/>
    <w:rsid w:val="008C5246"/>
    <w:rsid w:val="008C53C1"/>
    <w:rsid w:val="008C696A"/>
    <w:rsid w:val="008C6C00"/>
    <w:rsid w:val="008C7709"/>
    <w:rsid w:val="008D0BF6"/>
    <w:rsid w:val="008D4975"/>
    <w:rsid w:val="008D52E9"/>
    <w:rsid w:val="008D6ED7"/>
    <w:rsid w:val="008D7245"/>
    <w:rsid w:val="008E51CD"/>
    <w:rsid w:val="008E61B4"/>
    <w:rsid w:val="008E6A9F"/>
    <w:rsid w:val="008F03B5"/>
    <w:rsid w:val="008F1300"/>
    <w:rsid w:val="008F2316"/>
    <w:rsid w:val="008F3EE0"/>
    <w:rsid w:val="00902969"/>
    <w:rsid w:val="009047FD"/>
    <w:rsid w:val="00904B72"/>
    <w:rsid w:val="009053EE"/>
    <w:rsid w:val="00907B1C"/>
    <w:rsid w:val="0091077E"/>
    <w:rsid w:val="00910AB0"/>
    <w:rsid w:val="0091252C"/>
    <w:rsid w:val="00913425"/>
    <w:rsid w:val="00914F59"/>
    <w:rsid w:val="009153AE"/>
    <w:rsid w:val="00916580"/>
    <w:rsid w:val="00916CA1"/>
    <w:rsid w:val="00917F1B"/>
    <w:rsid w:val="009200D3"/>
    <w:rsid w:val="00920DB6"/>
    <w:rsid w:val="00920EBA"/>
    <w:rsid w:val="00921F93"/>
    <w:rsid w:val="00922C96"/>
    <w:rsid w:val="009235E5"/>
    <w:rsid w:val="0092601F"/>
    <w:rsid w:val="009277F0"/>
    <w:rsid w:val="0092785F"/>
    <w:rsid w:val="0093004E"/>
    <w:rsid w:val="0093016F"/>
    <w:rsid w:val="00931869"/>
    <w:rsid w:val="009319AC"/>
    <w:rsid w:val="009324EF"/>
    <w:rsid w:val="00933423"/>
    <w:rsid w:val="00933DFB"/>
    <w:rsid w:val="00935379"/>
    <w:rsid w:val="00936DE4"/>
    <w:rsid w:val="00941986"/>
    <w:rsid w:val="00941CA0"/>
    <w:rsid w:val="00942126"/>
    <w:rsid w:val="00943640"/>
    <w:rsid w:val="00943B13"/>
    <w:rsid w:val="00944892"/>
    <w:rsid w:val="009460FC"/>
    <w:rsid w:val="00950879"/>
    <w:rsid w:val="00952323"/>
    <w:rsid w:val="00955297"/>
    <w:rsid w:val="00957454"/>
    <w:rsid w:val="009602EE"/>
    <w:rsid w:val="009609AC"/>
    <w:rsid w:val="00960EA6"/>
    <w:rsid w:val="00961366"/>
    <w:rsid w:val="00962263"/>
    <w:rsid w:val="00962C6E"/>
    <w:rsid w:val="009634B5"/>
    <w:rsid w:val="00963C1E"/>
    <w:rsid w:val="009641A2"/>
    <w:rsid w:val="0096537F"/>
    <w:rsid w:val="0096606F"/>
    <w:rsid w:val="0096678E"/>
    <w:rsid w:val="00966E4F"/>
    <w:rsid w:val="00970176"/>
    <w:rsid w:val="009702BF"/>
    <w:rsid w:val="0097041B"/>
    <w:rsid w:val="0097141E"/>
    <w:rsid w:val="00972A25"/>
    <w:rsid w:val="00975855"/>
    <w:rsid w:val="00975F3C"/>
    <w:rsid w:val="00977499"/>
    <w:rsid w:val="00977A87"/>
    <w:rsid w:val="00977C8A"/>
    <w:rsid w:val="009808C5"/>
    <w:rsid w:val="00982A1F"/>
    <w:rsid w:val="00984E2B"/>
    <w:rsid w:val="00984E85"/>
    <w:rsid w:val="00985C2F"/>
    <w:rsid w:val="00985D53"/>
    <w:rsid w:val="00985F73"/>
    <w:rsid w:val="00987D50"/>
    <w:rsid w:val="009904A3"/>
    <w:rsid w:val="00991520"/>
    <w:rsid w:val="009915E7"/>
    <w:rsid w:val="00992259"/>
    <w:rsid w:val="00992300"/>
    <w:rsid w:val="00993365"/>
    <w:rsid w:val="009934E6"/>
    <w:rsid w:val="00993648"/>
    <w:rsid w:val="00993EE3"/>
    <w:rsid w:val="00993F8A"/>
    <w:rsid w:val="00994036"/>
    <w:rsid w:val="009947A5"/>
    <w:rsid w:val="0099615E"/>
    <w:rsid w:val="00997F37"/>
    <w:rsid w:val="009A000E"/>
    <w:rsid w:val="009A0C05"/>
    <w:rsid w:val="009A2654"/>
    <w:rsid w:val="009A35A3"/>
    <w:rsid w:val="009A38D6"/>
    <w:rsid w:val="009A3EFD"/>
    <w:rsid w:val="009A46B7"/>
    <w:rsid w:val="009A5E93"/>
    <w:rsid w:val="009A6E73"/>
    <w:rsid w:val="009B2926"/>
    <w:rsid w:val="009B2AB6"/>
    <w:rsid w:val="009B4131"/>
    <w:rsid w:val="009B4CCD"/>
    <w:rsid w:val="009B5352"/>
    <w:rsid w:val="009B5ED3"/>
    <w:rsid w:val="009B674D"/>
    <w:rsid w:val="009B722E"/>
    <w:rsid w:val="009B77F3"/>
    <w:rsid w:val="009C0DFF"/>
    <w:rsid w:val="009C0FB6"/>
    <w:rsid w:val="009C4975"/>
    <w:rsid w:val="009C4FB6"/>
    <w:rsid w:val="009C6B43"/>
    <w:rsid w:val="009D00B8"/>
    <w:rsid w:val="009D027E"/>
    <w:rsid w:val="009D0498"/>
    <w:rsid w:val="009D0F94"/>
    <w:rsid w:val="009D1713"/>
    <w:rsid w:val="009D1746"/>
    <w:rsid w:val="009D1C7B"/>
    <w:rsid w:val="009D271E"/>
    <w:rsid w:val="009D2D37"/>
    <w:rsid w:val="009D324F"/>
    <w:rsid w:val="009D3DB8"/>
    <w:rsid w:val="009D73D1"/>
    <w:rsid w:val="009D76B1"/>
    <w:rsid w:val="009E006E"/>
    <w:rsid w:val="009E0294"/>
    <w:rsid w:val="009E107E"/>
    <w:rsid w:val="009E3E41"/>
    <w:rsid w:val="009E40A6"/>
    <w:rsid w:val="009E4139"/>
    <w:rsid w:val="009E4245"/>
    <w:rsid w:val="009E7593"/>
    <w:rsid w:val="009E77ED"/>
    <w:rsid w:val="009F067C"/>
    <w:rsid w:val="009F0F35"/>
    <w:rsid w:val="009F2469"/>
    <w:rsid w:val="009F27CA"/>
    <w:rsid w:val="009F3904"/>
    <w:rsid w:val="009F6279"/>
    <w:rsid w:val="009F654F"/>
    <w:rsid w:val="009F705E"/>
    <w:rsid w:val="009F7A51"/>
    <w:rsid w:val="00A00DED"/>
    <w:rsid w:val="00A01AD9"/>
    <w:rsid w:val="00A030D8"/>
    <w:rsid w:val="00A032E5"/>
    <w:rsid w:val="00A04B50"/>
    <w:rsid w:val="00A05369"/>
    <w:rsid w:val="00A06961"/>
    <w:rsid w:val="00A06D0C"/>
    <w:rsid w:val="00A10937"/>
    <w:rsid w:val="00A11369"/>
    <w:rsid w:val="00A11446"/>
    <w:rsid w:val="00A11C48"/>
    <w:rsid w:val="00A12E0F"/>
    <w:rsid w:val="00A13201"/>
    <w:rsid w:val="00A14550"/>
    <w:rsid w:val="00A146DB"/>
    <w:rsid w:val="00A150B1"/>
    <w:rsid w:val="00A16455"/>
    <w:rsid w:val="00A169DD"/>
    <w:rsid w:val="00A173FB"/>
    <w:rsid w:val="00A21064"/>
    <w:rsid w:val="00A21CC0"/>
    <w:rsid w:val="00A22068"/>
    <w:rsid w:val="00A22638"/>
    <w:rsid w:val="00A22F07"/>
    <w:rsid w:val="00A2370F"/>
    <w:rsid w:val="00A23D23"/>
    <w:rsid w:val="00A23E1C"/>
    <w:rsid w:val="00A24796"/>
    <w:rsid w:val="00A24EAA"/>
    <w:rsid w:val="00A27BE6"/>
    <w:rsid w:val="00A319F8"/>
    <w:rsid w:val="00A33714"/>
    <w:rsid w:val="00A33AFE"/>
    <w:rsid w:val="00A353D3"/>
    <w:rsid w:val="00A356E4"/>
    <w:rsid w:val="00A3625E"/>
    <w:rsid w:val="00A36845"/>
    <w:rsid w:val="00A36E20"/>
    <w:rsid w:val="00A410D7"/>
    <w:rsid w:val="00A43654"/>
    <w:rsid w:val="00A43B2B"/>
    <w:rsid w:val="00A46843"/>
    <w:rsid w:val="00A46D65"/>
    <w:rsid w:val="00A47390"/>
    <w:rsid w:val="00A518D5"/>
    <w:rsid w:val="00A51C8F"/>
    <w:rsid w:val="00A51E84"/>
    <w:rsid w:val="00A520C3"/>
    <w:rsid w:val="00A5292B"/>
    <w:rsid w:val="00A5374B"/>
    <w:rsid w:val="00A543A7"/>
    <w:rsid w:val="00A54CC8"/>
    <w:rsid w:val="00A54DC4"/>
    <w:rsid w:val="00A550DC"/>
    <w:rsid w:val="00A57923"/>
    <w:rsid w:val="00A6064B"/>
    <w:rsid w:val="00A61E68"/>
    <w:rsid w:val="00A626E0"/>
    <w:rsid w:val="00A62A51"/>
    <w:rsid w:val="00A62B8D"/>
    <w:rsid w:val="00A6318B"/>
    <w:rsid w:val="00A63DFA"/>
    <w:rsid w:val="00A64A0B"/>
    <w:rsid w:val="00A656EF"/>
    <w:rsid w:val="00A6668A"/>
    <w:rsid w:val="00A67872"/>
    <w:rsid w:val="00A71279"/>
    <w:rsid w:val="00A716D6"/>
    <w:rsid w:val="00A71C6C"/>
    <w:rsid w:val="00A72546"/>
    <w:rsid w:val="00A72639"/>
    <w:rsid w:val="00A72861"/>
    <w:rsid w:val="00A737C9"/>
    <w:rsid w:val="00A74E4B"/>
    <w:rsid w:val="00A75343"/>
    <w:rsid w:val="00A764D7"/>
    <w:rsid w:val="00A77039"/>
    <w:rsid w:val="00A802BB"/>
    <w:rsid w:val="00A80620"/>
    <w:rsid w:val="00A806A7"/>
    <w:rsid w:val="00A8081A"/>
    <w:rsid w:val="00A80E92"/>
    <w:rsid w:val="00A8103C"/>
    <w:rsid w:val="00A82A3C"/>
    <w:rsid w:val="00A83181"/>
    <w:rsid w:val="00A83243"/>
    <w:rsid w:val="00A83D37"/>
    <w:rsid w:val="00A8409A"/>
    <w:rsid w:val="00A84255"/>
    <w:rsid w:val="00A84265"/>
    <w:rsid w:val="00A87628"/>
    <w:rsid w:val="00A87AAB"/>
    <w:rsid w:val="00A9047B"/>
    <w:rsid w:val="00A906FC"/>
    <w:rsid w:val="00A912BC"/>
    <w:rsid w:val="00A913DD"/>
    <w:rsid w:val="00A922CD"/>
    <w:rsid w:val="00A922F4"/>
    <w:rsid w:val="00A93DB1"/>
    <w:rsid w:val="00A94F11"/>
    <w:rsid w:val="00A950CA"/>
    <w:rsid w:val="00A952CA"/>
    <w:rsid w:val="00A9614E"/>
    <w:rsid w:val="00A96D84"/>
    <w:rsid w:val="00A97A29"/>
    <w:rsid w:val="00AA07CD"/>
    <w:rsid w:val="00AA09CF"/>
    <w:rsid w:val="00AA308A"/>
    <w:rsid w:val="00AA3817"/>
    <w:rsid w:val="00AA4011"/>
    <w:rsid w:val="00AA402A"/>
    <w:rsid w:val="00AA54FA"/>
    <w:rsid w:val="00AA6C56"/>
    <w:rsid w:val="00AA74F5"/>
    <w:rsid w:val="00AB14B0"/>
    <w:rsid w:val="00AB3268"/>
    <w:rsid w:val="00AB3C77"/>
    <w:rsid w:val="00AB3DA8"/>
    <w:rsid w:val="00AB5DD0"/>
    <w:rsid w:val="00AB5E53"/>
    <w:rsid w:val="00AB6495"/>
    <w:rsid w:val="00AB7AD1"/>
    <w:rsid w:val="00AC0001"/>
    <w:rsid w:val="00AC0677"/>
    <w:rsid w:val="00AC10E1"/>
    <w:rsid w:val="00AC223C"/>
    <w:rsid w:val="00AC2F40"/>
    <w:rsid w:val="00AC616C"/>
    <w:rsid w:val="00AC6422"/>
    <w:rsid w:val="00AC701B"/>
    <w:rsid w:val="00AD0088"/>
    <w:rsid w:val="00AD1291"/>
    <w:rsid w:val="00AD13B1"/>
    <w:rsid w:val="00AD1F0B"/>
    <w:rsid w:val="00AD30B4"/>
    <w:rsid w:val="00AD4871"/>
    <w:rsid w:val="00AD737A"/>
    <w:rsid w:val="00AD7776"/>
    <w:rsid w:val="00AE06A2"/>
    <w:rsid w:val="00AE0EE4"/>
    <w:rsid w:val="00AE1484"/>
    <w:rsid w:val="00AE1F85"/>
    <w:rsid w:val="00AE29C8"/>
    <w:rsid w:val="00AE2E21"/>
    <w:rsid w:val="00AF0FB8"/>
    <w:rsid w:val="00AF3097"/>
    <w:rsid w:val="00AF4690"/>
    <w:rsid w:val="00AF5073"/>
    <w:rsid w:val="00AF5272"/>
    <w:rsid w:val="00AF7167"/>
    <w:rsid w:val="00B01213"/>
    <w:rsid w:val="00B015A0"/>
    <w:rsid w:val="00B02823"/>
    <w:rsid w:val="00B03C9F"/>
    <w:rsid w:val="00B04136"/>
    <w:rsid w:val="00B04E67"/>
    <w:rsid w:val="00B06A18"/>
    <w:rsid w:val="00B06C03"/>
    <w:rsid w:val="00B11052"/>
    <w:rsid w:val="00B11A8E"/>
    <w:rsid w:val="00B12507"/>
    <w:rsid w:val="00B12930"/>
    <w:rsid w:val="00B1444A"/>
    <w:rsid w:val="00B1500E"/>
    <w:rsid w:val="00B15C36"/>
    <w:rsid w:val="00B170D9"/>
    <w:rsid w:val="00B178C8"/>
    <w:rsid w:val="00B2044B"/>
    <w:rsid w:val="00B213FA"/>
    <w:rsid w:val="00B21BE9"/>
    <w:rsid w:val="00B235C6"/>
    <w:rsid w:val="00B235FE"/>
    <w:rsid w:val="00B30941"/>
    <w:rsid w:val="00B31137"/>
    <w:rsid w:val="00B326EA"/>
    <w:rsid w:val="00B32C37"/>
    <w:rsid w:val="00B34543"/>
    <w:rsid w:val="00B356C2"/>
    <w:rsid w:val="00B3734B"/>
    <w:rsid w:val="00B37CC2"/>
    <w:rsid w:val="00B37F79"/>
    <w:rsid w:val="00B40873"/>
    <w:rsid w:val="00B40989"/>
    <w:rsid w:val="00B4364B"/>
    <w:rsid w:val="00B43F77"/>
    <w:rsid w:val="00B45668"/>
    <w:rsid w:val="00B45EEA"/>
    <w:rsid w:val="00B479C8"/>
    <w:rsid w:val="00B47FB8"/>
    <w:rsid w:val="00B50303"/>
    <w:rsid w:val="00B505CE"/>
    <w:rsid w:val="00B51CB2"/>
    <w:rsid w:val="00B51F22"/>
    <w:rsid w:val="00B5229A"/>
    <w:rsid w:val="00B525AA"/>
    <w:rsid w:val="00B52CA5"/>
    <w:rsid w:val="00B539E1"/>
    <w:rsid w:val="00B55778"/>
    <w:rsid w:val="00B56235"/>
    <w:rsid w:val="00B56BDE"/>
    <w:rsid w:val="00B61611"/>
    <w:rsid w:val="00B65DF0"/>
    <w:rsid w:val="00B67258"/>
    <w:rsid w:val="00B70E8A"/>
    <w:rsid w:val="00B72443"/>
    <w:rsid w:val="00B724F3"/>
    <w:rsid w:val="00B748F0"/>
    <w:rsid w:val="00B74C54"/>
    <w:rsid w:val="00B75AF4"/>
    <w:rsid w:val="00B77ADB"/>
    <w:rsid w:val="00B805A2"/>
    <w:rsid w:val="00B80852"/>
    <w:rsid w:val="00B81342"/>
    <w:rsid w:val="00B817B9"/>
    <w:rsid w:val="00B81931"/>
    <w:rsid w:val="00B81EF0"/>
    <w:rsid w:val="00B826B1"/>
    <w:rsid w:val="00B8278A"/>
    <w:rsid w:val="00B82ED9"/>
    <w:rsid w:val="00B842FF"/>
    <w:rsid w:val="00B84A8F"/>
    <w:rsid w:val="00B8523C"/>
    <w:rsid w:val="00B87CC6"/>
    <w:rsid w:val="00B900F8"/>
    <w:rsid w:val="00B90B6C"/>
    <w:rsid w:val="00B91443"/>
    <w:rsid w:val="00B914D1"/>
    <w:rsid w:val="00B915C2"/>
    <w:rsid w:val="00B91619"/>
    <w:rsid w:val="00B9289F"/>
    <w:rsid w:val="00B9291D"/>
    <w:rsid w:val="00B94581"/>
    <w:rsid w:val="00B94BBD"/>
    <w:rsid w:val="00B95DE6"/>
    <w:rsid w:val="00B960AD"/>
    <w:rsid w:val="00B96787"/>
    <w:rsid w:val="00B96CA5"/>
    <w:rsid w:val="00B97606"/>
    <w:rsid w:val="00BA05D5"/>
    <w:rsid w:val="00BA0676"/>
    <w:rsid w:val="00BA1B09"/>
    <w:rsid w:val="00BA2777"/>
    <w:rsid w:val="00BA3015"/>
    <w:rsid w:val="00BA4F50"/>
    <w:rsid w:val="00BA659D"/>
    <w:rsid w:val="00BB1BB4"/>
    <w:rsid w:val="00BB22E7"/>
    <w:rsid w:val="00BB2407"/>
    <w:rsid w:val="00BB2678"/>
    <w:rsid w:val="00BB3B88"/>
    <w:rsid w:val="00BB47F2"/>
    <w:rsid w:val="00BB5909"/>
    <w:rsid w:val="00BB5A23"/>
    <w:rsid w:val="00BB60A2"/>
    <w:rsid w:val="00BC0793"/>
    <w:rsid w:val="00BC0C84"/>
    <w:rsid w:val="00BC2502"/>
    <w:rsid w:val="00BC3D5F"/>
    <w:rsid w:val="00BC4F91"/>
    <w:rsid w:val="00BD024B"/>
    <w:rsid w:val="00BD06A2"/>
    <w:rsid w:val="00BD195C"/>
    <w:rsid w:val="00BD3C67"/>
    <w:rsid w:val="00BD5B8D"/>
    <w:rsid w:val="00BD64F5"/>
    <w:rsid w:val="00BD703F"/>
    <w:rsid w:val="00BD7FEB"/>
    <w:rsid w:val="00BE06E4"/>
    <w:rsid w:val="00BE0983"/>
    <w:rsid w:val="00BE09B9"/>
    <w:rsid w:val="00BE26A7"/>
    <w:rsid w:val="00BE3FD1"/>
    <w:rsid w:val="00BE4A8F"/>
    <w:rsid w:val="00BE5201"/>
    <w:rsid w:val="00BE5D88"/>
    <w:rsid w:val="00BE618B"/>
    <w:rsid w:val="00BE67F9"/>
    <w:rsid w:val="00BE6BCC"/>
    <w:rsid w:val="00BE6E0D"/>
    <w:rsid w:val="00BE7114"/>
    <w:rsid w:val="00BF07B0"/>
    <w:rsid w:val="00BF0D05"/>
    <w:rsid w:val="00BF0E25"/>
    <w:rsid w:val="00BF171D"/>
    <w:rsid w:val="00BF2B71"/>
    <w:rsid w:val="00BF2F96"/>
    <w:rsid w:val="00BF3E57"/>
    <w:rsid w:val="00BF538C"/>
    <w:rsid w:val="00BF79F2"/>
    <w:rsid w:val="00C01D0E"/>
    <w:rsid w:val="00C02703"/>
    <w:rsid w:val="00C03214"/>
    <w:rsid w:val="00C0599E"/>
    <w:rsid w:val="00C059B6"/>
    <w:rsid w:val="00C06257"/>
    <w:rsid w:val="00C07143"/>
    <w:rsid w:val="00C077A4"/>
    <w:rsid w:val="00C079AD"/>
    <w:rsid w:val="00C07A0B"/>
    <w:rsid w:val="00C102C8"/>
    <w:rsid w:val="00C12053"/>
    <w:rsid w:val="00C12A5F"/>
    <w:rsid w:val="00C144F5"/>
    <w:rsid w:val="00C14679"/>
    <w:rsid w:val="00C16B27"/>
    <w:rsid w:val="00C17BF1"/>
    <w:rsid w:val="00C2189D"/>
    <w:rsid w:val="00C21F0C"/>
    <w:rsid w:val="00C22F39"/>
    <w:rsid w:val="00C2323D"/>
    <w:rsid w:val="00C23C11"/>
    <w:rsid w:val="00C23F8B"/>
    <w:rsid w:val="00C2429C"/>
    <w:rsid w:val="00C2615C"/>
    <w:rsid w:val="00C27275"/>
    <w:rsid w:val="00C30463"/>
    <w:rsid w:val="00C3047E"/>
    <w:rsid w:val="00C30B86"/>
    <w:rsid w:val="00C3125B"/>
    <w:rsid w:val="00C31655"/>
    <w:rsid w:val="00C317EE"/>
    <w:rsid w:val="00C3355C"/>
    <w:rsid w:val="00C35600"/>
    <w:rsid w:val="00C359A7"/>
    <w:rsid w:val="00C42F3C"/>
    <w:rsid w:val="00C4426F"/>
    <w:rsid w:val="00C445F2"/>
    <w:rsid w:val="00C450EA"/>
    <w:rsid w:val="00C459E3"/>
    <w:rsid w:val="00C47E67"/>
    <w:rsid w:val="00C517DB"/>
    <w:rsid w:val="00C51E45"/>
    <w:rsid w:val="00C52D92"/>
    <w:rsid w:val="00C5565E"/>
    <w:rsid w:val="00C56BEF"/>
    <w:rsid w:val="00C570E1"/>
    <w:rsid w:val="00C63798"/>
    <w:rsid w:val="00C63979"/>
    <w:rsid w:val="00C66DF4"/>
    <w:rsid w:val="00C708D9"/>
    <w:rsid w:val="00C717EC"/>
    <w:rsid w:val="00C73CE7"/>
    <w:rsid w:val="00C754F4"/>
    <w:rsid w:val="00C76835"/>
    <w:rsid w:val="00C7715D"/>
    <w:rsid w:val="00C809C5"/>
    <w:rsid w:val="00C832A1"/>
    <w:rsid w:val="00C8408C"/>
    <w:rsid w:val="00C84527"/>
    <w:rsid w:val="00C85487"/>
    <w:rsid w:val="00C86480"/>
    <w:rsid w:val="00C86783"/>
    <w:rsid w:val="00C87FC2"/>
    <w:rsid w:val="00C90256"/>
    <w:rsid w:val="00C90AD0"/>
    <w:rsid w:val="00C922D0"/>
    <w:rsid w:val="00C93BA6"/>
    <w:rsid w:val="00C95548"/>
    <w:rsid w:val="00C95F68"/>
    <w:rsid w:val="00C96D35"/>
    <w:rsid w:val="00C970DB"/>
    <w:rsid w:val="00C97616"/>
    <w:rsid w:val="00CA03C6"/>
    <w:rsid w:val="00CA0B18"/>
    <w:rsid w:val="00CA0C0A"/>
    <w:rsid w:val="00CA18AB"/>
    <w:rsid w:val="00CA2D41"/>
    <w:rsid w:val="00CA3B30"/>
    <w:rsid w:val="00CA476B"/>
    <w:rsid w:val="00CA4817"/>
    <w:rsid w:val="00CA4C81"/>
    <w:rsid w:val="00CA6E9F"/>
    <w:rsid w:val="00CA7962"/>
    <w:rsid w:val="00CB0572"/>
    <w:rsid w:val="00CB08A8"/>
    <w:rsid w:val="00CC0E48"/>
    <w:rsid w:val="00CC0F64"/>
    <w:rsid w:val="00CC2229"/>
    <w:rsid w:val="00CC2FED"/>
    <w:rsid w:val="00CC322A"/>
    <w:rsid w:val="00CC44C4"/>
    <w:rsid w:val="00CC4855"/>
    <w:rsid w:val="00CC4E00"/>
    <w:rsid w:val="00CC6823"/>
    <w:rsid w:val="00CC6E0B"/>
    <w:rsid w:val="00CC6F93"/>
    <w:rsid w:val="00CC71E9"/>
    <w:rsid w:val="00CC726B"/>
    <w:rsid w:val="00CC7336"/>
    <w:rsid w:val="00CC78BE"/>
    <w:rsid w:val="00CD075B"/>
    <w:rsid w:val="00CD0BEA"/>
    <w:rsid w:val="00CD14AE"/>
    <w:rsid w:val="00CD1D84"/>
    <w:rsid w:val="00CD2115"/>
    <w:rsid w:val="00CD2803"/>
    <w:rsid w:val="00CD34EB"/>
    <w:rsid w:val="00CD355F"/>
    <w:rsid w:val="00CD41AA"/>
    <w:rsid w:val="00CD5454"/>
    <w:rsid w:val="00CD5F08"/>
    <w:rsid w:val="00CD63DE"/>
    <w:rsid w:val="00CD7D94"/>
    <w:rsid w:val="00CE0609"/>
    <w:rsid w:val="00CE0A57"/>
    <w:rsid w:val="00CE1A7F"/>
    <w:rsid w:val="00CE3519"/>
    <w:rsid w:val="00CE355F"/>
    <w:rsid w:val="00CE3C7A"/>
    <w:rsid w:val="00CE5DB8"/>
    <w:rsid w:val="00CE629D"/>
    <w:rsid w:val="00CE66D6"/>
    <w:rsid w:val="00CE6A04"/>
    <w:rsid w:val="00CE6D21"/>
    <w:rsid w:val="00CE7385"/>
    <w:rsid w:val="00CE74A4"/>
    <w:rsid w:val="00CF166F"/>
    <w:rsid w:val="00CF19AD"/>
    <w:rsid w:val="00CF248B"/>
    <w:rsid w:val="00CF25D9"/>
    <w:rsid w:val="00CF317E"/>
    <w:rsid w:val="00CF46DF"/>
    <w:rsid w:val="00CF6A40"/>
    <w:rsid w:val="00D02516"/>
    <w:rsid w:val="00D02AC6"/>
    <w:rsid w:val="00D03B14"/>
    <w:rsid w:val="00D04846"/>
    <w:rsid w:val="00D05427"/>
    <w:rsid w:val="00D05EBF"/>
    <w:rsid w:val="00D07649"/>
    <w:rsid w:val="00D10ABD"/>
    <w:rsid w:val="00D10F6E"/>
    <w:rsid w:val="00D110C5"/>
    <w:rsid w:val="00D121E9"/>
    <w:rsid w:val="00D127D9"/>
    <w:rsid w:val="00D15E15"/>
    <w:rsid w:val="00D16328"/>
    <w:rsid w:val="00D2100E"/>
    <w:rsid w:val="00D210F2"/>
    <w:rsid w:val="00D2117E"/>
    <w:rsid w:val="00D21671"/>
    <w:rsid w:val="00D21E6A"/>
    <w:rsid w:val="00D2285D"/>
    <w:rsid w:val="00D22A02"/>
    <w:rsid w:val="00D2369E"/>
    <w:rsid w:val="00D236E2"/>
    <w:rsid w:val="00D26415"/>
    <w:rsid w:val="00D2687E"/>
    <w:rsid w:val="00D26E7A"/>
    <w:rsid w:val="00D30C42"/>
    <w:rsid w:val="00D30C9A"/>
    <w:rsid w:val="00D318E0"/>
    <w:rsid w:val="00D31B84"/>
    <w:rsid w:val="00D3220B"/>
    <w:rsid w:val="00D336A5"/>
    <w:rsid w:val="00D33B48"/>
    <w:rsid w:val="00D34036"/>
    <w:rsid w:val="00D3558C"/>
    <w:rsid w:val="00D355A6"/>
    <w:rsid w:val="00D35DB1"/>
    <w:rsid w:val="00D3621E"/>
    <w:rsid w:val="00D36CAF"/>
    <w:rsid w:val="00D36E21"/>
    <w:rsid w:val="00D37010"/>
    <w:rsid w:val="00D370AD"/>
    <w:rsid w:val="00D3715D"/>
    <w:rsid w:val="00D37472"/>
    <w:rsid w:val="00D400AB"/>
    <w:rsid w:val="00D40959"/>
    <w:rsid w:val="00D41169"/>
    <w:rsid w:val="00D41AF1"/>
    <w:rsid w:val="00D43791"/>
    <w:rsid w:val="00D44003"/>
    <w:rsid w:val="00D4488E"/>
    <w:rsid w:val="00D51200"/>
    <w:rsid w:val="00D51240"/>
    <w:rsid w:val="00D514EA"/>
    <w:rsid w:val="00D515CE"/>
    <w:rsid w:val="00D519C1"/>
    <w:rsid w:val="00D52716"/>
    <w:rsid w:val="00D529B4"/>
    <w:rsid w:val="00D52F11"/>
    <w:rsid w:val="00D535A8"/>
    <w:rsid w:val="00D561DA"/>
    <w:rsid w:val="00D56BEC"/>
    <w:rsid w:val="00D576E0"/>
    <w:rsid w:val="00D6215F"/>
    <w:rsid w:val="00D624BB"/>
    <w:rsid w:val="00D650FC"/>
    <w:rsid w:val="00D67269"/>
    <w:rsid w:val="00D67CB7"/>
    <w:rsid w:val="00D70D35"/>
    <w:rsid w:val="00D722DF"/>
    <w:rsid w:val="00D7561B"/>
    <w:rsid w:val="00D768CC"/>
    <w:rsid w:val="00D77BBE"/>
    <w:rsid w:val="00D77FDE"/>
    <w:rsid w:val="00D80995"/>
    <w:rsid w:val="00D80D23"/>
    <w:rsid w:val="00D819F8"/>
    <w:rsid w:val="00D83A7C"/>
    <w:rsid w:val="00D83F52"/>
    <w:rsid w:val="00D84135"/>
    <w:rsid w:val="00D85D87"/>
    <w:rsid w:val="00D86379"/>
    <w:rsid w:val="00D86615"/>
    <w:rsid w:val="00D86F57"/>
    <w:rsid w:val="00D8734E"/>
    <w:rsid w:val="00D87957"/>
    <w:rsid w:val="00D909B8"/>
    <w:rsid w:val="00D9172D"/>
    <w:rsid w:val="00D917C7"/>
    <w:rsid w:val="00D9474B"/>
    <w:rsid w:val="00D9526C"/>
    <w:rsid w:val="00D965EC"/>
    <w:rsid w:val="00D96D26"/>
    <w:rsid w:val="00D97384"/>
    <w:rsid w:val="00D97D67"/>
    <w:rsid w:val="00DA0EEF"/>
    <w:rsid w:val="00DA1F3F"/>
    <w:rsid w:val="00DA28FE"/>
    <w:rsid w:val="00DA3C0C"/>
    <w:rsid w:val="00DA470E"/>
    <w:rsid w:val="00DA4CDC"/>
    <w:rsid w:val="00DA6EDD"/>
    <w:rsid w:val="00DA77E2"/>
    <w:rsid w:val="00DA798F"/>
    <w:rsid w:val="00DB01A2"/>
    <w:rsid w:val="00DB1B55"/>
    <w:rsid w:val="00DB1BCE"/>
    <w:rsid w:val="00DB2175"/>
    <w:rsid w:val="00DB329B"/>
    <w:rsid w:val="00DB4211"/>
    <w:rsid w:val="00DB42EC"/>
    <w:rsid w:val="00DB5AAA"/>
    <w:rsid w:val="00DB5B10"/>
    <w:rsid w:val="00DB6664"/>
    <w:rsid w:val="00DC064F"/>
    <w:rsid w:val="00DC06BE"/>
    <w:rsid w:val="00DC1D5E"/>
    <w:rsid w:val="00DC34AF"/>
    <w:rsid w:val="00DC37C9"/>
    <w:rsid w:val="00DC3CAB"/>
    <w:rsid w:val="00DC511C"/>
    <w:rsid w:val="00DC5A95"/>
    <w:rsid w:val="00DC5E51"/>
    <w:rsid w:val="00DC6212"/>
    <w:rsid w:val="00DC62CC"/>
    <w:rsid w:val="00DC6A18"/>
    <w:rsid w:val="00DC7958"/>
    <w:rsid w:val="00DD05DD"/>
    <w:rsid w:val="00DD0A83"/>
    <w:rsid w:val="00DD1041"/>
    <w:rsid w:val="00DD1F5B"/>
    <w:rsid w:val="00DD2253"/>
    <w:rsid w:val="00DD3298"/>
    <w:rsid w:val="00DD3A60"/>
    <w:rsid w:val="00DD3B09"/>
    <w:rsid w:val="00DD4478"/>
    <w:rsid w:val="00DD60B5"/>
    <w:rsid w:val="00DD663B"/>
    <w:rsid w:val="00DD6AC2"/>
    <w:rsid w:val="00DD76A9"/>
    <w:rsid w:val="00DE1EF1"/>
    <w:rsid w:val="00DE3D7A"/>
    <w:rsid w:val="00DE4E43"/>
    <w:rsid w:val="00DE57DB"/>
    <w:rsid w:val="00DE6A41"/>
    <w:rsid w:val="00DE7116"/>
    <w:rsid w:val="00DE7A61"/>
    <w:rsid w:val="00DF07A3"/>
    <w:rsid w:val="00DF1419"/>
    <w:rsid w:val="00DF20D7"/>
    <w:rsid w:val="00DF2D4D"/>
    <w:rsid w:val="00DF3E59"/>
    <w:rsid w:val="00DF4785"/>
    <w:rsid w:val="00DF710C"/>
    <w:rsid w:val="00DF72B7"/>
    <w:rsid w:val="00E00E34"/>
    <w:rsid w:val="00E015E7"/>
    <w:rsid w:val="00E0162E"/>
    <w:rsid w:val="00E01E8B"/>
    <w:rsid w:val="00E02334"/>
    <w:rsid w:val="00E04307"/>
    <w:rsid w:val="00E045C1"/>
    <w:rsid w:val="00E05D31"/>
    <w:rsid w:val="00E0682F"/>
    <w:rsid w:val="00E07285"/>
    <w:rsid w:val="00E11572"/>
    <w:rsid w:val="00E11A1F"/>
    <w:rsid w:val="00E11C2F"/>
    <w:rsid w:val="00E11E44"/>
    <w:rsid w:val="00E14061"/>
    <w:rsid w:val="00E14E83"/>
    <w:rsid w:val="00E15190"/>
    <w:rsid w:val="00E20F97"/>
    <w:rsid w:val="00E21A63"/>
    <w:rsid w:val="00E225E6"/>
    <w:rsid w:val="00E22803"/>
    <w:rsid w:val="00E2392D"/>
    <w:rsid w:val="00E23AD4"/>
    <w:rsid w:val="00E23E93"/>
    <w:rsid w:val="00E307D8"/>
    <w:rsid w:val="00E30F66"/>
    <w:rsid w:val="00E3212A"/>
    <w:rsid w:val="00E3312C"/>
    <w:rsid w:val="00E336E0"/>
    <w:rsid w:val="00E34B7D"/>
    <w:rsid w:val="00E35C79"/>
    <w:rsid w:val="00E369B5"/>
    <w:rsid w:val="00E369CB"/>
    <w:rsid w:val="00E3709B"/>
    <w:rsid w:val="00E37947"/>
    <w:rsid w:val="00E37A9E"/>
    <w:rsid w:val="00E37FFE"/>
    <w:rsid w:val="00E40F1D"/>
    <w:rsid w:val="00E411A8"/>
    <w:rsid w:val="00E411A9"/>
    <w:rsid w:val="00E42041"/>
    <w:rsid w:val="00E434DA"/>
    <w:rsid w:val="00E5035C"/>
    <w:rsid w:val="00E50AEC"/>
    <w:rsid w:val="00E513B2"/>
    <w:rsid w:val="00E53B4E"/>
    <w:rsid w:val="00E53F0A"/>
    <w:rsid w:val="00E54372"/>
    <w:rsid w:val="00E5445E"/>
    <w:rsid w:val="00E5480C"/>
    <w:rsid w:val="00E55B5B"/>
    <w:rsid w:val="00E56E4E"/>
    <w:rsid w:val="00E616D9"/>
    <w:rsid w:val="00E62118"/>
    <w:rsid w:val="00E63562"/>
    <w:rsid w:val="00E64290"/>
    <w:rsid w:val="00E653ED"/>
    <w:rsid w:val="00E6686C"/>
    <w:rsid w:val="00E66A6B"/>
    <w:rsid w:val="00E66C87"/>
    <w:rsid w:val="00E67145"/>
    <w:rsid w:val="00E713D6"/>
    <w:rsid w:val="00E71C99"/>
    <w:rsid w:val="00E71D7A"/>
    <w:rsid w:val="00E73B32"/>
    <w:rsid w:val="00E74275"/>
    <w:rsid w:val="00E74BB1"/>
    <w:rsid w:val="00E756FC"/>
    <w:rsid w:val="00E7697A"/>
    <w:rsid w:val="00E769B4"/>
    <w:rsid w:val="00E77266"/>
    <w:rsid w:val="00E772D1"/>
    <w:rsid w:val="00E77D6D"/>
    <w:rsid w:val="00E8129C"/>
    <w:rsid w:val="00E83F2F"/>
    <w:rsid w:val="00E84FAD"/>
    <w:rsid w:val="00E867D3"/>
    <w:rsid w:val="00E90290"/>
    <w:rsid w:val="00E9145D"/>
    <w:rsid w:val="00E91951"/>
    <w:rsid w:val="00E92021"/>
    <w:rsid w:val="00E958E4"/>
    <w:rsid w:val="00EA044F"/>
    <w:rsid w:val="00EA0B8A"/>
    <w:rsid w:val="00EA1480"/>
    <w:rsid w:val="00EA381D"/>
    <w:rsid w:val="00EA3B45"/>
    <w:rsid w:val="00EA3C0D"/>
    <w:rsid w:val="00EA55B9"/>
    <w:rsid w:val="00EB0529"/>
    <w:rsid w:val="00EB0C7A"/>
    <w:rsid w:val="00EB0D4A"/>
    <w:rsid w:val="00EB2379"/>
    <w:rsid w:val="00EB25DD"/>
    <w:rsid w:val="00EB30A5"/>
    <w:rsid w:val="00EB5FA7"/>
    <w:rsid w:val="00EB61B4"/>
    <w:rsid w:val="00EB635D"/>
    <w:rsid w:val="00EB6897"/>
    <w:rsid w:val="00EB7B29"/>
    <w:rsid w:val="00EB7C54"/>
    <w:rsid w:val="00EC4046"/>
    <w:rsid w:val="00EC4484"/>
    <w:rsid w:val="00EC5C55"/>
    <w:rsid w:val="00EC5D0A"/>
    <w:rsid w:val="00ED02C6"/>
    <w:rsid w:val="00ED0375"/>
    <w:rsid w:val="00ED1AB5"/>
    <w:rsid w:val="00ED3CB6"/>
    <w:rsid w:val="00ED3E85"/>
    <w:rsid w:val="00ED4592"/>
    <w:rsid w:val="00ED5645"/>
    <w:rsid w:val="00ED6EE7"/>
    <w:rsid w:val="00EE0B10"/>
    <w:rsid w:val="00EE2216"/>
    <w:rsid w:val="00EE262D"/>
    <w:rsid w:val="00EE278C"/>
    <w:rsid w:val="00EE3023"/>
    <w:rsid w:val="00EE6273"/>
    <w:rsid w:val="00EE6D01"/>
    <w:rsid w:val="00EE6F0C"/>
    <w:rsid w:val="00EE7F77"/>
    <w:rsid w:val="00EF1429"/>
    <w:rsid w:val="00EF30F9"/>
    <w:rsid w:val="00EF4331"/>
    <w:rsid w:val="00EF4CE7"/>
    <w:rsid w:val="00EF5696"/>
    <w:rsid w:val="00EF65AB"/>
    <w:rsid w:val="00EF78EB"/>
    <w:rsid w:val="00F00347"/>
    <w:rsid w:val="00F0075D"/>
    <w:rsid w:val="00F01BAD"/>
    <w:rsid w:val="00F01C98"/>
    <w:rsid w:val="00F031C1"/>
    <w:rsid w:val="00F03B7D"/>
    <w:rsid w:val="00F03DAC"/>
    <w:rsid w:val="00F05A2F"/>
    <w:rsid w:val="00F10013"/>
    <w:rsid w:val="00F10B9D"/>
    <w:rsid w:val="00F10C88"/>
    <w:rsid w:val="00F1171F"/>
    <w:rsid w:val="00F1198D"/>
    <w:rsid w:val="00F11F8D"/>
    <w:rsid w:val="00F13D54"/>
    <w:rsid w:val="00F1529F"/>
    <w:rsid w:val="00F159A0"/>
    <w:rsid w:val="00F16AFB"/>
    <w:rsid w:val="00F20CB2"/>
    <w:rsid w:val="00F20D35"/>
    <w:rsid w:val="00F21CAE"/>
    <w:rsid w:val="00F24530"/>
    <w:rsid w:val="00F26F4E"/>
    <w:rsid w:val="00F27262"/>
    <w:rsid w:val="00F27AD3"/>
    <w:rsid w:val="00F30E90"/>
    <w:rsid w:val="00F327A5"/>
    <w:rsid w:val="00F32B7F"/>
    <w:rsid w:val="00F33277"/>
    <w:rsid w:val="00F34E9B"/>
    <w:rsid w:val="00F36375"/>
    <w:rsid w:val="00F37966"/>
    <w:rsid w:val="00F37F39"/>
    <w:rsid w:val="00F40BB9"/>
    <w:rsid w:val="00F42EFF"/>
    <w:rsid w:val="00F436DA"/>
    <w:rsid w:val="00F43F3C"/>
    <w:rsid w:val="00F43F50"/>
    <w:rsid w:val="00F44A7D"/>
    <w:rsid w:val="00F454ED"/>
    <w:rsid w:val="00F47889"/>
    <w:rsid w:val="00F525F4"/>
    <w:rsid w:val="00F53998"/>
    <w:rsid w:val="00F5493C"/>
    <w:rsid w:val="00F56046"/>
    <w:rsid w:val="00F6082A"/>
    <w:rsid w:val="00F61319"/>
    <w:rsid w:val="00F62920"/>
    <w:rsid w:val="00F62CD7"/>
    <w:rsid w:val="00F66BD3"/>
    <w:rsid w:val="00F66D11"/>
    <w:rsid w:val="00F67956"/>
    <w:rsid w:val="00F70CF8"/>
    <w:rsid w:val="00F71C9F"/>
    <w:rsid w:val="00F721DF"/>
    <w:rsid w:val="00F73B79"/>
    <w:rsid w:val="00F7599B"/>
    <w:rsid w:val="00F75DAC"/>
    <w:rsid w:val="00F75F26"/>
    <w:rsid w:val="00F75F27"/>
    <w:rsid w:val="00F80C8C"/>
    <w:rsid w:val="00F826C2"/>
    <w:rsid w:val="00F828FC"/>
    <w:rsid w:val="00F82FF7"/>
    <w:rsid w:val="00F84125"/>
    <w:rsid w:val="00F901D7"/>
    <w:rsid w:val="00F91156"/>
    <w:rsid w:val="00F91FB4"/>
    <w:rsid w:val="00F927AB"/>
    <w:rsid w:val="00F942AF"/>
    <w:rsid w:val="00F94684"/>
    <w:rsid w:val="00F946DF"/>
    <w:rsid w:val="00F977F4"/>
    <w:rsid w:val="00F97A34"/>
    <w:rsid w:val="00F97BE6"/>
    <w:rsid w:val="00FA05B0"/>
    <w:rsid w:val="00FA2F92"/>
    <w:rsid w:val="00FA3173"/>
    <w:rsid w:val="00FA38D1"/>
    <w:rsid w:val="00FA3CCF"/>
    <w:rsid w:val="00FA4497"/>
    <w:rsid w:val="00FA4BBE"/>
    <w:rsid w:val="00FA614E"/>
    <w:rsid w:val="00FB0992"/>
    <w:rsid w:val="00FB1C00"/>
    <w:rsid w:val="00FB1DC8"/>
    <w:rsid w:val="00FB292B"/>
    <w:rsid w:val="00FC16C5"/>
    <w:rsid w:val="00FC2E83"/>
    <w:rsid w:val="00FC31C5"/>
    <w:rsid w:val="00FC3FE2"/>
    <w:rsid w:val="00FC5058"/>
    <w:rsid w:val="00FC5790"/>
    <w:rsid w:val="00FC7CF0"/>
    <w:rsid w:val="00FD13CC"/>
    <w:rsid w:val="00FD27B6"/>
    <w:rsid w:val="00FD34A0"/>
    <w:rsid w:val="00FD5B61"/>
    <w:rsid w:val="00FD68CA"/>
    <w:rsid w:val="00FD7195"/>
    <w:rsid w:val="00FD7227"/>
    <w:rsid w:val="00FD7F30"/>
    <w:rsid w:val="00FE0159"/>
    <w:rsid w:val="00FE01CE"/>
    <w:rsid w:val="00FE09B8"/>
    <w:rsid w:val="00FE1EA7"/>
    <w:rsid w:val="00FE2EC9"/>
    <w:rsid w:val="00FE30BF"/>
    <w:rsid w:val="00FE4223"/>
    <w:rsid w:val="00FE65F7"/>
    <w:rsid w:val="00FE7756"/>
    <w:rsid w:val="00FF0382"/>
    <w:rsid w:val="00FF1DB4"/>
    <w:rsid w:val="00FF665C"/>
    <w:rsid w:val="00FF67C6"/>
    <w:rsid w:val="00FF7237"/>
    <w:rsid w:val="00FF7EC9"/>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11A714D"/>
  <w15:docId w15:val="{A47CEA0C-A3B9-43DC-A4F8-3CFAAB859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heading 1" w:uiPriority="1" w:qFormat="1"/>
    <w:lsdException w:name="heading 2" w:semiHidden="1" w:uiPriority="9" w:unhideWhenUsed="1" w:qFormat="1"/>
    <w:lsdException w:name="heading 3" w:semiHidden="1" w:uiPriority="9" w:unhideWhenUsed="1" w:qFormat="1"/>
    <w:lsdException w:name="heading 4" w:semiHidden="1" w:uiPriority="1" w:unhideWhenUsed="1"/>
    <w:lsdException w:name="heading 5" w:semiHidden="1" w:uiPriority="1" w:unhideWhenUsed="1"/>
    <w:lsdException w:name="heading 6" w:semiHidden="1" w:uiPriority="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1"/>
    <w:lsdException w:name="Colorful Grid" w:uiPriority="29"/>
    <w:lsdException w:name="Light Shading Accent 1" w:uiPriority="30"/>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lsdException w:name="List Paragraph" w:uiPriority="1"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lsdException w:name="Medium List 2 Accent 6" w:uiPriority="21"/>
    <w:lsdException w:name="Medium Grid 1 Accent 6" w:uiPriority="31"/>
    <w:lsdException w:name="Medium Grid 2 Accent 6" w:uiPriority="32"/>
    <w:lsdException w:name="Medium Grid 3 Accent 6" w:uiPriority="33"/>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90290"/>
    <w:rPr>
      <w:lang w:val="es-MX"/>
    </w:rPr>
  </w:style>
  <w:style w:type="paragraph" w:styleId="Ttulo1">
    <w:name w:val="heading 1"/>
    <w:aliases w:val="Appendix"/>
    <w:basedOn w:val="Normal"/>
    <w:next w:val="Normal"/>
    <w:link w:val="Ttulo1Car"/>
    <w:uiPriority w:val="1"/>
    <w:qFormat/>
    <w:pPr>
      <w:keepNext/>
      <w:numPr>
        <w:numId w:val="14"/>
      </w:numPr>
      <w:jc w:val="center"/>
      <w:outlineLvl w:val="0"/>
    </w:pPr>
    <w:rPr>
      <w:b/>
      <w:sz w:val="24"/>
    </w:rPr>
  </w:style>
  <w:style w:type="paragraph" w:styleId="Ttulo2">
    <w:name w:val="heading 2"/>
    <w:basedOn w:val="Normal"/>
    <w:next w:val="Normal"/>
    <w:link w:val="Ttulo2Car"/>
    <w:uiPriority w:val="9"/>
    <w:qFormat/>
    <w:pPr>
      <w:keepNext/>
      <w:numPr>
        <w:ilvl w:val="1"/>
        <w:numId w:val="14"/>
      </w:numPr>
      <w:outlineLvl w:val="1"/>
    </w:pPr>
    <w:rPr>
      <w:b/>
      <w:sz w:val="24"/>
    </w:rPr>
  </w:style>
  <w:style w:type="paragraph" w:styleId="Ttulo3">
    <w:name w:val="heading 3"/>
    <w:basedOn w:val="Normal"/>
    <w:next w:val="Normal"/>
    <w:link w:val="Ttulo3Car"/>
    <w:uiPriority w:val="9"/>
    <w:qFormat/>
    <w:pPr>
      <w:keepNext/>
      <w:numPr>
        <w:ilvl w:val="2"/>
        <w:numId w:val="14"/>
      </w:numPr>
      <w:outlineLvl w:val="2"/>
    </w:pPr>
    <w:rPr>
      <w:b/>
      <w:sz w:val="24"/>
    </w:rPr>
  </w:style>
  <w:style w:type="paragraph" w:styleId="Ttulo4">
    <w:name w:val="heading 4"/>
    <w:basedOn w:val="Normal"/>
    <w:next w:val="Normal"/>
    <w:link w:val="Ttulo4Car"/>
    <w:uiPriority w:val="1"/>
    <w:pPr>
      <w:keepNext/>
      <w:numPr>
        <w:ilvl w:val="3"/>
        <w:numId w:val="14"/>
      </w:numPr>
      <w:outlineLvl w:val="3"/>
    </w:pPr>
    <w:rPr>
      <w:b/>
      <w:sz w:val="24"/>
    </w:rPr>
  </w:style>
  <w:style w:type="paragraph" w:styleId="Ttulo5">
    <w:name w:val="heading 5"/>
    <w:basedOn w:val="Normal"/>
    <w:next w:val="Normal"/>
    <w:link w:val="Ttulo5Car"/>
    <w:uiPriority w:val="1"/>
    <w:pPr>
      <w:keepNext/>
      <w:numPr>
        <w:ilvl w:val="4"/>
        <w:numId w:val="14"/>
      </w:numPr>
      <w:tabs>
        <w:tab w:val="left" w:pos="1080"/>
      </w:tabs>
      <w:outlineLvl w:val="4"/>
    </w:pPr>
    <w:rPr>
      <w:sz w:val="24"/>
    </w:rPr>
  </w:style>
  <w:style w:type="paragraph" w:styleId="Ttulo6">
    <w:name w:val="heading 6"/>
    <w:basedOn w:val="Normal"/>
    <w:next w:val="Normal"/>
    <w:link w:val="Ttulo6Car"/>
    <w:uiPriority w:val="1"/>
    <w:pPr>
      <w:keepNext/>
      <w:numPr>
        <w:ilvl w:val="5"/>
        <w:numId w:val="14"/>
      </w:numPr>
      <w:tabs>
        <w:tab w:val="left" w:pos="1080"/>
        <w:tab w:val="left" w:pos="2160"/>
        <w:tab w:val="left" w:pos="3600"/>
      </w:tabs>
      <w:outlineLvl w:val="5"/>
    </w:pPr>
    <w:rPr>
      <w:sz w:val="24"/>
    </w:rPr>
  </w:style>
  <w:style w:type="paragraph" w:styleId="Ttulo7">
    <w:name w:val="heading 7"/>
    <w:basedOn w:val="Normal"/>
    <w:next w:val="Normal"/>
    <w:link w:val="Ttulo7Car"/>
    <w:pPr>
      <w:keepNext/>
      <w:numPr>
        <w:ilvl w:val="6"/>
        <w:numId w:val="14"/>
      </w:numPr>
      <w:tabs>
        <w:tab w:val="left" w:pos="1080"/>
        <w:tab w:val="left" w:pos="1800"/>
      </w:tabs>
      <w:jc w:val="center"/>
      <w:outlineLvl w:val="6"/>
    </w:pPr>
    <w:rPr>
      <w:b/>
      <w:sz w:val="22"/>
    </w:rPr>
  </w:style>
  <w:style w:type="paragraph" w:styleId="Ttulo8">
    <w:name w:val="heading 8"/>
    <w:basedOn w:val="Normal"/>
    <w:next w:val="Normal"/>
    <w:link w:val="Ttulo8Car"/>
    <w:pPr>
      <w:keepNext/>
      <w:numPr>
        <w:ilvl w:val="7"/>
        <w:numId w:val="14"/>
      </w:numPr>
      <w:tabs>
        <w:tab w:val="left" w:pos="1080"/>
        <w:tab w:val="left" w:pos="1800"/>
      </w:tabs>
      <w:outlineLvl w:val="7"/>
    </w:pPr>
    <w:rPr>
      <w:b/>
      <w:sz w:val="22"/>
    </w:rPr>
  </w:style>
  <w:style w:type="paragraph" w:styleId="Ttulo9">
    <w:name w:val="heading 9"/>
    <w:basedOn w:val="Normal"/>
    <w:next w:val="Normal"/>
    <w:link w:val="Ttulo9Car"/>
    <w:pPr>
      <w:keepNext/>
      <w:numPr>
        <w:ilvl w:val="8"/>
        <w:numId w:val="14"/>
      </w:numPr>
      <w:tabs>
        <w:tab w:val="left" w:pos="1080"/>
        <w:tab w:val="left" w:pos="1800"/>
      </w:tabs>
      <w:jc w:val="center"/>
      <w:outlineLvl w:val="8"/>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320"/>
        <w:tab w:val="right" w:pos="8640"/>
      </w:tabs>
    </w:pPr>
  </w:style>
  <w:style w:type="paragraph" w:styleId="Piedepgina">
    <w:name w:val="footer"/>
    <w:basedOn w:val="Normal"/>
    <w:link w:val="PiedepginaCar"/>
    <w:uiPriority w:val="99"/>
    <w:pPr>
      <w:tabs>
        <w:tab w:val="center" w:pos="4320"/>
        <w:tab w:val="right" w:pos="8640"/>
      </w:tabs>
    </w:pPr>
  </w:style>
  <w:style w:type="character" w:styleId="Nmerodepgina">
    <w:name w:val="page number"/>
    <w:basedOn w:val="Fuentedeprrafopredeter"/>
  </w:style>
  <w:style w:type="paragraph" w:styleId="Textoindependiente">
    <w:name w:val="Body Text"/>
    <w:basedOn w:val="Normal"/>
    <w:link w:val="TextoindependienteCar"/>
    <w:uiPriority w:val="1"/>
    <w:qFormat/>
    <w:pPr>
      <w:tabs>
        <w:tab w:val="left" w:pos="1440"/>
        <w:tab w:val="num" w:pos="2880"/>
      </w:tabs>
    </w:pPr>
    <w:rPr>
      <w:sz w:val="24"/>
    </w:rPr>
  </w:style>
  <w:style w:type="paragraph" w:styleId="Sangradetextonormal">
    <w:name w:val="Body Text Indent"/>
    <w:basedOn w:val="Normal"/>
    <w:pPr>
      <w:tabs>
        <w:tab w:val="left" w:pos="1440"/>
        <w:tab w:val="num" w:pos="2880"/>
      </w:tabs>
      <w:ind w:left="1440"/>
    </w:pPr>
    <w:rPr>
      <w:sz w:val="24"/>
    </w:rPr>
  </w:style>
  <w:style w:type="paragraph" w:styleId="Sangra2detindependiente">
    <w:name w:val="Body Text Indent 2"/>
    <w:basedOn w:val="Normal"/>
    <w:pPr>
      <w:tabs>
        <w:tab w:val="left" w:pos="1080"/>
        <w:tab w:val="left" w:pos="2160"/>
      </w:tabs>
      <w:ind w:left="2880" w:hanging="2880"/>
    </w:pPr>
    <w:rPr>
      <w:sz w:val="24"/>
    </w:rPr>
  </w:style>
  <w:style w:type="paragraph" w:styleId="Sangra3detindependiente">
    <w:name w:val="Body Text Indent 3"/>
    <w:basedOn w:val="Normal"/>
    <w:pPr>
      <w:tabs>
        <w:tab w:val="left" w:pos="1620"/>
        <w:tab w:val="left" w:pos="1800"/>
      </w:tabs>
      <w:ind w:left="1800"/>
    </w:pPr>
    <w:rPr>
      <w:sz w:val="24"/>
    </w:rPr>
  </w:style>
  <w:style w:type="paragraph" w:customStyle="1" w:styleId="PRCTXTHEAD">
    <w:name w:val="PRC TXT HEAD"/>
    <w:basedOn w:val="Normal"/>
    <w:next w:val="PRCTXTBULLET"/>
    <w:pPr>
      <w:keepNext/>
      <w:tabs>
        <w:tab w:val="left" w:pos="576"/>
      </w:tabs>
      <w:spacing w:before="100" w:after="144"/>
      <w:ind w:left="576" w:hanging="576"/>
    </w:pPr>
    <w:rPr>
      <w:rFonts w:ascii="CG Times (WN)" w:hAnsi="CG Times (WN)"/>
      <w:b/>
      <w:noProof/>
      <w:sz w:val="24"/>
    </w:rPr>
  </w:style>
  <w:style w:type="paragraph" w:customStyle="1" w:styleId="PRCTXTBULLET">
    <w:name w:val="PRC TXT BULLET"/>
    <w:basedOn w:val="Normal"/>
    <w:pPr>
      <w:spacing w:before="60" w:after="72"/>
      <w:ind w:left="749" w:hanging="173"/>
    </w:pPr>
    <w:rPr>
      <w:rFonts w:ascii="CG Times (WN)" w:hAnsi="CG Times (WN)"/>
      <w:noProof/>
      <w:sz w:val="24"/>
    </w:rPr>
  </w:style>
  <w:style w:type="paragraph" w:styleId="Textoindependiente2">
    <w:name w:val="Body Text 2"/>
    <w:basedOn w:val="Normal"/>
    <w:pPr>
      <w:tabs>
        <w:tab w:val="left" w:pos="1080"/>
        <w:tab w:val="left" w:pos="1800"/>
        <w:tab w:val="left" w:pos="2430"/>
      </w:tabs>
    </w:pPr>
    <w:rPr>
      <w:sz w:val="24"/>
    </w:rPr>
  </w:style>
  <w:style w:type="paragraph" w:styleId="Textoindependiente3">
    <w:name w:val="Body Text 3"/>
    <w:basedOn w:val="Normal"/>
    <w:pPr>
      <w:tabs>
        <w:tab w:val="left" w:pos="1080"/>
        <w:tab w:val="left" w:pos="1800"/>
        <w:tab w:val="left" w:pos="2430"/>
      </w:tabs>
    </w:pPr>
    <w:rPr>
      <w:b/>
      <w:i/>
      <w:sz w:val="24"/>
    </w:rPr>
  </w:style>
  <w:style w:type="paragraph" w:styleId="Mapadeldocumento">
    <w:name w:val="Document Map"/>
    <w:basedOn w:val="Normal"/>
    <w:semiHidden/>
    <w:pPr>
      <w:shd w:val="clear" w:color="auto" w:fill="000080"/>
    </w:pPr>
    <w:rPr>
      <w:rFonts w:ascii="Tahoma" w:hAnsi="Tahoma"/>
    </w:rPr>
  </w:style>
  <w:style w:type="paragraph" w:styleId="Textodebloque">
    <w:name w:val="Block Text"/>
    <w:basedOn w:val="Normal"/>
    <w:pPr>
      <w:ind w:left="1440" w:right="-18"/>
      <w:jc w:val="both"/>
    </w:pPr>
  </w:style>
  <w:style w:type="table" w:styleId="Tablaconcuadrcula">
    <w:name w:val="Table Grid"/>
    <w:basedOn w:val="Tabla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Normal"/>
    <w:pPr>
      <w:spacing w:after="120"/>
      <w:ind w:left="720"/>
      <w:jc w:val="both"/>
    </w:pPr>
    <w:rPr>
      <w:rFonts w:ascii="Trebuchet MS" w:hAnsi="Trebuchet MS"/>
      <w:sz w:val="22"/>
      <w:lang w:val="en-GB"/>
    </w:rPr>
  </w:style>
  <w:style w:type="paragraph" w:customStyle="1" w:styleId="SafetyCaseTitle">
    <w:name w:val="Safety Case Title"/>
    <w:basedOn w:val="Normal"/>
    <w:autoRedefine/>
    <w:rsid w:val="009B5352"/>
    <w:pPr>
      <w:spacing w:after="240"/>
      <w:jc w:val="center"/>
    </w:pPr>
    <w:rPr>
      <w:rFonts w:ascii="Helvetica" w:hAnsi="Helvetica" w:cs="Helvetica"/>
      <w:b/>
      <w:caps/>
      <w:sz w:val="32"/>
    </w:rPr>
  </w:style>
  <w:style w:type="character" w:styleId="Hipervnculo">
    <w:name w:val="Hyperlink"/>
    <w:uiPriority w:val="99"/>
    <w:rPr>
      <w:color w:val="0000FF"/>
      <w:u w:val="single"/>
    </w:rPr>
  </w:style>
  <w:style w:type="paragraph" w:styleId="TDC1">
    <w:name w:val="toc 1"/>
    <w:basedOn w:val="parrafo"/>
    <w:next w:val="parrafo"/>
    <w:autoRedefine/>
    <w:uiPriority w:val="39"/>
    <w:qFormat/>
    <w:rsid w:val="003C2401"/>
    <w:pPr>
      <w:tabs>
        <w:tab w:val="left" w:pos="660"/>
        <w:tab w:val="left" w:pos="1100"/>
        <w:tab w:val="right" w:leader="dot" w:pos="9590"/>
      </w:tabs>
      <w:ind w:left="0"/>
    </w:pPr>
    <w:rPr>
      <w:rFonts w:ascii="HelveticaNeueLT Std Med" w:hAnsi="HelveticaNeueLT Std Med"/>
    </w:rPr>
  </w:style>
  <w:style w:type="paragraph" w:styleId="TDC2">
    <w:name w:val="toc 2"/>
    <w:basedOn w:val="Normal"/>
    <w:next w:val="Normal"/>
    <w:autoRedefine/>
    <w:uiPriority w:val="39"/>
    <w:rsid w:val="00F901D7"/>
    <w:pPr>
      <w:tabs>
        <w:tab w:val="left" w:pos="720"/>
        <w:tab w:val="right" w:leader="dot" w:pos="9350"/>
      </w:tabs>
      <w:spacing w:line="360" w:lineRule="auto"/>
      <w:ind w:left="202"/>
    </w:pPr>
    <w:rPr>
      <w:rFonts w:ascii="Trebuchet MS" w:hAnsi="Trebuchet MS"/>
      <w:noProof/>
      <w:sz w:val="22"/>
    </w:rPr>
  </w:style>
  <w:style w:type="paragraph" w:styleId="TDC3">
    <w:name w:val="toc 3"/>
    <w:basedOn w:val="Normal"/>
    <w:next w:val="Normal"/>
    <w:autoRedefine/>
    <w:uiPriority w:val="39"/>
    <w:pPr>
      <w:ind w:left="400"/>
    </w:pPr>
    <w:rPr>
      <w:rFonts w:ascii="Trebuchet MS" w:hAnsi="Trebuchet MS"/>
      <w:sz w:val="22"/>
    </w:rPr>
  </w:style>
  <w:style w:type="paragraph" w:styleId="NormalWeb">
    <w:name w:val="Normal (Web)"/>
    <w:basedOn w:val="Normal"/>
    <w:pPr>
      <w:spacing w:before="100" w:beforeAutospacing="1" w:after="100" w:afterAutospacing="1"/>
    </w:pPr>
    <w:rPr>
      <w:rFonts w:ascii="Arial Unicode MS" w:eastAsia="Arial Unicode MS" w:hAnsi="Arial Unicode MS" w:cs="Arial Unicode MS"/>
      <w:sz w:val="24"/>
      <w:szCs w:val="24"/>
    </w:rPr>
  </w:style>
  <w:style w:type="paragraph" w:styleId="Textodeglobo">
    <w:name w:val="Balloon Text"/>
    <w:basedOn w:val="Normal"/>
    <w:link w:val="TextodegloboCar"/>
    <w:uiPriority w:val="99"/>
    <w:semiHidden/>
    <w:rPr>
      <w:rFonts w:ascii="Tahoma" w:hAnsi="Tahoma" w:cs="Tahoma"/>
      <w:sz w:val="16"/>
      <w:szCs w:val="16"/>
    </w:rPr>
  </w:style>
  <w:style w:type="character" w:styleId="Refdecomentario">
    <w:name w:val="annotation reference"/>
    <w:semiHidden/>
    <w:rsid w:val="006215B1"/>
    <w:rPr>
      <w:sz w:val="16"/>
      <w:szCs w:val="16"/>
    </w:rPr>
  </w:style>
  <w:style w:type="paragraph" w:styleId="Textocomentario">
    <w:name w:val="annotation text"/>
    <w:basedOn w:val="Normal"/>
    <w:link w:val="TextocomentarioCar"/>
    <w:rsid w:val="006215B1"/>
  </w:style>
  <w:style w:type="paragraph" w:styleId="Asuntodelcomentario">
    <w:name w:val="annotation subject"/>
    <w:basedOn w:val="Textocomentario"/>
    <w:next w:val="Textocomentario"/>
    <w:semiHidden/>
    <w:rsid w:val="006215B1"/>
    <w:rPr>
      <w:b/>
      <w:bCs/>
    </w:rPr>
  </w:style>
  <w:style w:type="paragraph" w:customStyle="1" w:styleId="PerencoHead1">
    <w:name w:val="Perenco Head1"/>
    <w:basedOn w:val="Ttulo1"/>
    <w:link w:val="PerencoHead1Char"/>
    <w:qFormat/>
    <w:rsid w:val="009947A5"/>
    <w:pPr>
      <w:numPr>
        <w:numId w:val="1"/>
      </w:numPr>
      <w:spacing w:before="240" w:after="120"/>
      <w:ind w:left="426" w:hanging="426"/>
      <w:jc w:val="left"/>
    </w:pPr>
    <w:rPr>
      <w:rFonts w:ascii="HelveticaNeueLT Std" w:hAnsi="HelveticaNeueLT Std" w:cs="Arial"/>
      <w:szCs w:val="24"/>
    </w:rPr>
  </w:style>
  <w:style w:type="paragraph" w:styleId="TtuloTDC">
    <w:name w:val="TOC Heading"/>
    <w:basedOn w:val="Ttulo1"/>
    <w:next w:val="Normal"/>
    <w:uiPriority w:val="39"/>
    <w:unhideWhenUsed/>
    <w:qFormat/>
    <w:rsid w:val="008E61B4"/>
    <w:pPr>
      <w:keepLines/>
      <w:spacing w:before="480" w:line="276" w:lineRule="auto"/>
      <w:jc w:val="left"/>
      <w:outlineLvl w:val="9"/>
    </w:pPr>
    <w:rPr>
      <w:rFonts w:ascii="Cambria" w:hAnsi="Cambria"/>
      <w:bCs/>
      <w:color w:val="365F91"/>
      <w:sz w:val="28"/>
      <w:szCs w:val="28"/>
      <w:lang w:val="en-US"/>
    </w:rPr>
  </w:style>
  <w:style w:type="character" w:customStyle="1" w:styleId="Ttulo1Car">
    <w:name w:val="Título 1 Car"/>
    <w:aliases w:val="Appendix Car"/>
    <w:link w:val="Ttulo1"/>
    <w:uiPriority w:val="1"/>
    <w:rsid w:val="008E61B4"/>
    <w:rPr>
      <w:b/>
      <w:sz w:val="24"/>
      <w:lang w:val="es-MX"/>
    </w:rPr>
  </w:style>
  <w:style w:type="character" w:customStyle="1" w:styleId="PerencoHead1Char">
    <w:name w:val="Perenco Head1 Char"/>
    <w:link w:val="PerencoHead1"/>
    <w:rsid w:val="009947A5"/>
    <w:rPr>
      <w:rFonts w:ascii="HelveticaNeueLT Std" w:hAnsi="HelveticaNeueLT Std" w:cs="Arial"/>
      <w:b/>
      <w:sz w:val="24"/>
      <w:szCs w:val="24"/>
      <w:lang w:val="es-MX"/>
    </w:rPr>
  </w:style>
  <w:style w:type="paragraph" w:customStyle="1" w:styleId="PerencoHead2">
    <w:name w:val="Perenco Head2"/>
    <w:basedOn w:val="Normal"/>
    <w:link w:val="PerencoHead2Char"/>
    <w:qFormat/>
    <w:rsid w:val="00EB61B4"/>
    <w:pPr>
      <w:numPr>
        <w:ilvl w:val="1"/>
        <w:numId w:val="1"/>
      </w:numPr>
      <w:spacing w:before="240" w:after="120"/>
      <w:ind w:hanging="508"/>
      <w:jc w:val="both"/>
    </w:pPr>
    <w:rPr>
      <w:rFonts w:ascii="HelveticaNeueLT Std Med" w:eastAsiaTheme="minorHAnsi" w:hAnsi="HelveticaNeueLT Std Med" w:cs="Arial"/>
      <w:sz w:val="22"/>
      <w:szCs w:val="22"/>
      <w:lang w:val="es"/>
    </w:rPr>
  </w:style>
  <w:style w:type="paragraph" w:styleId="TDC4">
    <w:name w:val="toc 4"/>
    <w:basedOn w:val="Normal"/>
    <w:next w:val="Normal"/>
    <w:autoRedefine/>
    <w:uiPriority w:val="1"/>
    <w:rsid w:val="00BA0676"/>
    <w:pPr>
      <w:ind w:left="600"/>
    </w:pPr>
  </w:style>
  <w:style w:type="character" w:customStyle="1" w:styleId="PerencoHead2Char">
    <w:name w:val="Perenco Head2 Char"/>
    <w:link w:val="PerencoHead2"/>
    <w:rsid w:val="00EB61B4"/>
    <w:rPr>
      <w:rFonts w:ascii="HelveticaNeueLT Std Med" w:eastAsiaTheme="minorHAnsi" w:hAnsi="HelveticaNeueLT Std Med" w:cs="Arial"/>
      <w:sz w:val="22"/>
      <w:szCs w:val="22"/>
      <w:lang w:val="es"/>
    </w:rPr>
  </w:style>
  <w:style w:type="paragraph" w:customStyle="1" w:styleId="IESAp1">
    <w:name w:val="IES Ap1"/>
    <w:basedOn w:val="Ttulo4"/>
    <w:link w:val="IESAp1Char"/>
    <w:rsid w:val="00BA0676"/>
    <w:pPr>
      <w:ind w:left="0"/>
    </w:pPr>
    <w:rPr>
      <w:rFonts w:ascii="Trebuchet MS" w:hAnsi="Trebuchet MS"/>
      <w:caps/>
      <w:sz w:val="22"/>
      <w:szCs w:val="22"/>
    </w:rPr>
  </w:style>
  <w:style w:type="paragraph" w:customStyle="1" w:styleId="parrafo">
    <w:name w:val="parrafo"/>
    <w:basedOn w:val="Normal"/>
    <w:link w:val="parrafoChar"/>
    <w:qFormat/>
    <w:rsid w:val="00A6318B"/>
    <w:pPr>
      <w:spacing w:before="120" w:after="120"/>
      <w:ind w:left="360"/>
      <w:jc w:val="both"/>
    </w:pPr>
    <w:rPr>
      <w:rFonts w:ascii="HelveticaNeueLT Std Thin" w:hAnsi="HelveticaNeueLT Std Thin" w:cs="Helvetica"/>
      <w:sz w:val="22"/>
      <w:szCs w:val="22"/>
    </w:rPr>
  </w:style>
  <w:style w:type="character" w:customStyle="1" w:styleId="Ttulo4Car">
    <w:name w:val="Título 4 Car"/>
    <w:link w:val="Ttulo4"/>
    <w:uiPriority w:val="1"/>
    <w:rsid w:val="00BA0676"/>
    <w:rPr>
      <w:b/>
      <w:sz w:val="24"/>
      <w:lang w:val="es-MX"/>
    </w:rPr>
  </w:style>
  <w:style w:type="character" w:customStyle="1" w:styleId="IESAp1Char">
    <w:name w:val="IES Ap1 Char"/>
    <w:link w:val="IESAp1"/>
    <w:rsid w:val="00BA0676"/>
    <w:rPr>
      <w:rFonts w:ascii="Trebuchet MS" w:hAnsi="Trebuchet MS"/>
      <w:b/>
      <w:caps/>
      <w:sz w:val="22"/>
      <w:szCs w:val="22"/>
      <w:lang w:val="es-MX"/>
    </w:rPr>
  </w:style>
  <w:style w:type="paragraph" w:customStyle="1" w:styleId="parrafo2">
    <w:name w:val="parrafo2"/>
    <w:basedOn w:val="parrafo"/>
    <w:link w:val="parrafo2Char"/>
    <w:rsid w:val="00C30B86"/>
  </w:style>
  <w:style w:type="character" w:customStyle="1" w:styleId="parrafoChar">
    <w:name w:val="parrafo Char"/>
    <w:link w:val="parrafo"/>
    <w:rsid w:val="00A6318B"/>
    <w:rPr>
      <w:rFonts w:ascii="HelveticaNeueLT Std Thin" w:hAnsi="HelveticaNeueLT Std Thin" w:cs="Helvetica"/>
      <w:sz w:val="22"/>
      <w:szCs w:val="22"/>
      <w:lang w:val="es-MX"/>
    </w:rPr>
  </w:style>
  <w:style w:type="paragraph" w:styleId="Prrafodelista">
    <w:name w:val="List Paragraph"/>
    <w:basedOn w:val="parrafo"/>
    <w:uiPriority w:val="1"/>
    <w:qFormat/>
    <w:rsid w:val="00693C61"/>
    <w:pPr>
      <w:ind w:left="0"/>
    </w:pPr>
    <w:rPr>
      <w:sz w:val="18"/>
      <w:szCs w:val="18"/>
    </w:rPr>
  </w:style>
  <w:style w:type="character" w:customStyle="1" w:styleId="parrafo2Char">
    <w:name w:val="parrafo2 Char"/>
    <w:link w:val="parrafo2"/>
    <w:rsid w:val="00C30B86"/>
    <w:rPr>
      <w:rFonts w:ascii="Trebuchet MS" w:hAnsi="Trebuchet MS"/>
      <w:sz w:val="22"/>
      <w:szCs w:val="22"/>
      <w:lang w:eastAsia="en-US"/>
    </w:rPr>
  </w:style>
  <w:style w:type="paragraph" w:customStyle="1" w:styleId="BulletPoint">
    <w:name w:val="Bullet Point"/>
    <w:basedOn w:val="Normal"/>
    <w:rsid w:val="004F52B7"/>
    <w:pPr>
      <w:numPr>
        <w:numId w:val="2"/>
      </w:numPr>
      <w:spacing w:after="120"/>
      <w:jc w:val="both"/>
    </w:pPr>
    <w:rPr>
      <w:rFonts w:ascii="Trebuchet MS" w:hAnsi="Trebuchet MS"/>
      <w:spacing w:val="-3"/>
      <w:sz w:val="22"/>
    </w:rPr>
  </w:style>
  <w:style w:type="paragraph" w:styleId="TDC5">
    <w:name w:val="toc 5"/>
    <w:basedOn w:val="Normal"/>
    <w:next w:val="Normal"/>
    <w:autoRedefine/>
    <w:uiPriority w:val="39"/>
    <w:unhideWhenUsed/>
    <w:rsid w:val="00177A96"/>
    <w:pPr>
      <w:spacing w:after="100" w:line="276" w:lineRule="auto"/>
      <w:ind w:left="880"/>
    </w:pPr>
    <w:rPr>
      <w:rFonts w:ascii="Calibri" w:hAnsi="Calibri"/>
      <w:sz w:val="22"/>
      <w:szCs w:val="22"/>
      <w:lang w:eastAsia="es-MX"/>
    </w:rPr>
  </w:style>
  <w:style w:type="paragraph" w:styleId="TDC6">
    <w:name w:val="toc 6"/>
    <w:basedOn w:val="Normal"/>
    <w:next w:val="Normal"/>
    <w:autoRedefine/>
    <w:uiPriority w:val="39"/>
    <w:unhideWhenUsed/>
    <w:rsid w:val="00177A96"/>
    <w:pPr>
      <w:spacing w:after="100" w:line="276" w:lineRule="auto"/>
      <w:ind w:left="1100"/>
    </w:pPr>
    <w:rPr>
      <w:rFonts w:ascii="Calibri" w:hAnsi="Calibri"/>
      <w:sz w:val="22"/>
      <w:szCs w:val="22"/>
      <w:lang w:eastAsia="es-MX"/>
    </w:rPr>
  </w:style>
  <w:style w:type="paragraph" w:styleId="TDC7">
    <w:name w:val="toc 7"/>
    <w:basedOn w:val="Normal"/>
    <w:next w:val="Normal"/>
    <w:autoRedefine/>
    <w:uiPriority w:val="39"/>
    <w:unhideWhenUsed/>
    <w:rsid w:val="00177A96"/>
    <w:pPr>
      <w:spacing w:after="100" w:line="276" w:lineRule="auto"/>
      <w:ind w:left="1320"/>
    </w:pPr>
    <w:rPr>
      <w:rFonts w:ascii="Calibri" w:hAnsi="Calibri"/>
      <w:sz w:val="22"/>
      <w:szCs w:val="22"/>
      <w:lang w:eastAsia="es-MX"/>
    </w:rPr>
  </w:style>
  <w:style w:type="paragraph" w:styleId="TDC8">
    <w:name w:val="toc 8"/>
    <w:basedOn w:val="Normal"/>
    <w:next w:val="Normal"/>
    <w:autoRedefine/>
    <w:uiPriority w:val="39"/>
    <w:unhideWhenUsed/>
    <w:rsid w:val="00177A96"/>
    <w:pPr>
      <w:spacing w:after="100" w:line="276" w:lineRule="auto"/>
      <w:ind w:left="1540"/>
    </w:pPr>
    <w:rPr>
      <w:rFonts w:ascii="Calibri" w:hAnsi="Calibri"/>
      <w:sz w:val="22"/>
      <w:szCs w:val="22"/>
      <w:lang w:eastAsia="es-MX"/>
    </w:rPr>
  </w:style>
  <w:style w:type="paragraph" w:styleId="TDC9">
    <w:name w:val="toc 9"/>
    <w:basedOn w:val="Normal"/>
    <w:next w:val="Normal"/>
    <w:autoRedefine/>
    <w:uiPriority w:val="39"/>
    <w:unhideWhenUsed/>
    <w:rsid w:val="00177A96"/>
    <w:pPr>
      <w:spacing w:after="100" w:line="276" w:lineRule="auto"/>
      <w:ind w:left="1760"/>
    </w:pPr>
    <w:rPr>
      <w:rFonts w:ascii="Calibri" w:hAnsi="Calibri"/>
      <w:sz w:val="22"/>
      <w:szCs w:val="22"/>
      <w:lang w:eastAsia="es-MX"/>
    </w:rPr>
  </w:style>
  <w:style w:type="character" w:customStyle="1" w:styleId="EncabezadoCar">
    <w:name w:val="Encabezado Car"/>
    <w:link w:val="Encabezado"/>
    <w:rsid w:val="005208DA"/>
    <w:rPr>
      <w:lang w:val="en-GB" w:eastAsia="en-US"/>
    </w:rPr>
  </w:style>
  <w:style w:type="character" w:styleId="Textoennegrita">
    <w:name w:val="Strong"/>
    <w:aliases w:val="Vinetas 2"/>
    <w:rsid w:val="00644FE0"/>
    <w:rPr>
      <w:i/>
      <w:u w:val="single"/>
    </w:rPr>
  </w:style>
  <w:style w:type="paragraph" w:customStyle="1" w:styleId="Vietas">
    <w:name w:val="Viñetas"/>
    <w:basedOn w:val="parrafo"/>
    <w:link w:val="VietasChar"/>
    <w:qFormat/>
    <w:rsid w:val="00C2429C"/>
    <w:pPr>
      <w:numPr>
        <w:numId w:val="3"/>
      </w:numPr>
    </w:pPr>
    <w:rPr>
      <w:lang w:val="es-ES"/>
    </w:rPr>
  </w:style>
  <w:style w:type="paragraph" w:customStyle="1" w:styleId="Piedeimagen">
    <w:name w:val="Pie de imagen"/>
    <w:basedOn w:val="parrafo"/>
    <w:link w:val="PiedeimagenChar"/>
    <w:qFormat/>
    <w:rsid w:val="00F946DF"/>
    <w:pPr>
      <w:numPr>
        <w:numId w:val="6"/>
      </w:numPr>
      <w:spacing w:before="0" w:after="0"/>
      <w:ind w:left="993" w:hanging="709"/>
      <w:jc w:val="right"/>
    </w:pPr>
    <w:rPr>
      <w:i/>
      <w:sz w:val="16"/>
      <w:szCs w:val="16"/>
    </w:rPr>
  </w:style>
  <w:style w:type="character" w:customStyle="1" w:styleId="VietasChar">
    <w:name w:val="Viñetas Char"/>
    <w:link w:val="Vietas"/>
    <w:rsid w:val="00C2429C"/>
    <w:rPr>
      <w:rFonts w:ascii="HelveticaNeueLT Std Thin" w:hAnsi="HelveticaNeueLT Std Thin" w:cs="Helvetica"/>
      <w:sz w:val="22"/>
      <w:szCs w:val="22"/>
      <w:lang w:val="es-ES"/>
    </w:rPr>
  </w:style>
  <w:style w:type="paragraph" w:styleId="Textonotapie">
    <w:name w:val="footnote text"/>
    <w:basedOn w:val="Normal"/>
    <w:link w:val="TextonotapieCar"/>
    <w:uiPriority w:val="99"/>
    <w:rsid w:val="00B32C37"/>
    <w:pPr>
      <w:widowControl w:val="0"/>
      <w:spacing w:line="220" w:lineRule="exact"/>
    </w:pPr>
  </w:style>
  <w:style w:type="character" w:customStyle="1" w:styleId="PiedeimagenChar">
    <w:name w:val="Pie de imagen Char"/>
    <w:link w:val="Piedeimagen"/>
    <w:rsid w:val="00F946DF"/>
    <w:rPr>
      <w:rFonts w:ascii="HelveticaNeueLT Std Thin" w:hAnsi="HelveticaNeueLT Std Thin" w:cs="Helvetica"/>
      <w:i/>
      <w:sz w:val="16"/>
      <w:szCs w:val="16"/>
      <w:lang w:val="es-MX"/>
    </w:rPr>
  </w:style>
  <w:style w:type="character" w:customStyle="1" w:styleId="TextonotapieCar">
    <w:name w:val="Texto nota pie Car"/>
    <w:link w:val="Textonotapie"/>
    <w:uiPriority w:val="99"/>
    <w:rsid w:val="00B32C37"/>
    <w:rPr>
      <w:lang w:eastAsia="en-US"/>
    </w:rPr>
  </w:style>
  <w:style w:type="paragraph" w:customStyle="1" w:styleId="Default">
    <w:name w:val="Default"/>
    <w:rsid w:val="00824DB0"/>
    <w:pPr>
      <w:autoSpaceDE w:val="0"/>
      <w:autoSpaceDN w:val="0"/>
      <w:adjustRightInd w:val="0"/>
    </w:pPr>
    <w:rPr>
      <w:rFonts w:ascii="Calibri" w:hAnsi="Calibri" w:cs="Calibri"/>
      <w:color w:val="000000"/>
      <w:sz w:val="24"/>
      <w:szCs w:val="24"/>
      <w:lang w:val="es-MX" w:eastAsia="es-MX"/>
    </w:rPr>
  </w:style>
  <w:style w:type="paragraph" w:customStyle="1" w:styleId="PerencoHead3">
    <w:name w:val="Perenco Head3"/>
    <w:basedOn w:val="PerencoHead2"/>
    <w:link w:val="PerencoHead3Char"/>
    <w:qFormat/>
    <w:rsid w:val="00FD27B6"/>
    <w:pPr>
      <w:numPr>
        <w:ilvl w:val="2"/>
      </w:numPr>
      <w:ind w:left="851" w:hanging="857"/>
    </w:pPr>
    <w:rPr>
      <w:rFonts w:ascii="HelveticaNeueLT Std Thin" w:hAnsi="HelveticaNeueLT Std Thin"/>
    </w:rPr>
  </w:style>
  <w:style w:type="paragraph" w:customStyle="1" w:styleId="TableParagraph">
    <w:name w:val="Table Paragraph"/>
    <w:basedOn w:val="Normal"/>
    <w:uiPriority w:val="1"/>
    <w:qFormat/>
    <w:rsid w:val="0036166A"/>
    <w:pPr>
      <w:widowControl w:val="0"/>
    </w:pPr>
    <w:rPr>
      <w:rFonts w:ascii="Calibri" w:eastAsia="Calibri" w:hAnsi="Calibri"/>
      <w:sz w:val="22"/>
      <w:szCs w:val="22"/>
      <w:lang w:val="en-US"/>
    </w:rPr>
  </w:style>
  <w:style w:type="character" w:customStyle="1" w:styleId="PerencoHead3Char">
    <w:name w:val="Perenco Head3 Char"/>
    <w:link w:val="PerencoHead3"/>
    <w:rsid w:val="00FD27B6"/>
    <w:rPr>
      <w:rFonts w:ascii="HelveticaNeueLT Std Thin" w:eastAsiaTheme="minorHAnsi" w:hAnsi="HelveticaNeueLT Std Thin" w:cs="Arial"/>
      <w:sz w:val="22"/>
      <w:szCs w:val="22"/>
      <w:lang w:val="es"/>
    </w:rPr>
  </w:style>
  <w:style w:type="character" w:customStyle="1" w:styleId="TextodegloboCar">
    <w:name w:val="Texto de globo Car"/>
    <w:link w:val="Textodeglobo"/>
    <w:uiPriority w:val="99"/>
    <w:semiHidden/>
    <w:rsid w:val="00104653"/>
    <w:rPr>
      <w:rFonts w:ascii="Tahoma" w:hAnsi="Tahoma" w:cs="Tahoma"/>
      <w:sz w:val="16"/>
      <w:szCs w:val="16"/>
      <w:lang w:eastAsia="en-US"/>
    </w:rPr>
  </w:style>
  <w:style w:type="paragraph" w:customStyle="1" w:styleId="ParagraphText">
    <w:name w:val="Paragraph Text"/>
    <w:link w:val="ParagraphTextChar"/>
    <w:rsid w:val="00833E0C"/>
    <w:pPr>
      <w:keepLines/>
      <w:suppressAutoHyphens/>
      <w:spacing w:before="120" w:after="120"/>
      <w:ind w:left="851"/>
      <w:jc w:val="both"/>
    </w:pPr>
    <w:rPr>
      <w:rFonts w:ascii="Arial" w:hAnsi="Arial"/>
      <w:sz w:val="22"/>
      <w:lang w:val="en-GB"/>
    </w:rPr>
  </w:style>
  <w:style w:type="character" w:customStyle="1" w:styleId="ParagraphTextChar">
    <w:name w:val="Paragraph Text Char"/>
    <w:link w:val="ParagraphText"/>
    <w:rsid w:val="00833E0C"/>
    <w:rPr>
      <w:rFonts w:ascii="Arial" w:hAnsi="Arial"/>
      <w:sz w:val="22"/>
      <w:lang w:val="en-GB"/>
    </w:rPr>
  </w:style>
  <w:style w:type="paragraph" w:styleId="HTMLconformatoprevio">
    <w:name w:val="HTML Preformatted"/>
    <w:basedOn w:val="Normal"/>
    <w:link w:val="HTMLconformatoprevioCar"/>
    <w:uiPriority w:val="99"/>
    <w:unhideWhenUsed/>
    <w:rsid w:val="00833E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conformatoprevioCar">
    <w:name w:val="HTML con formato previo Car"/>
    <w:basedOn w:val="Fuentedeprrafopredeter"/>
    <w:link w:val="HTMLconformatoprevio"/>
    <w:uiPriority w:val="99"/>
    <w:rsid w:val="00833E0C"/>
    <w:rPr>
      <w:rFonts w:ascii="Courier New" w:hAnsi="Courier New" w:cs="Courier New"/>
    </w:rPr>
  </w:style>
  <w:style w:type="character" w:styleId="Hipervnculovisitado">
    <w:name w:val="FollowedHyperlink"/>
    <w:basedOn w:val="Fuentedeprrafopredeter"/>
    <w:uiPriority w:val="99"/>
    <w:rsid w:val="00071726"/>
    <w:rPr>
      <w:color w:val="800080" w:themeColor="followedHyperlink"/>
      <w:u w:val="single"/>
    </w:rPr>
  </w:style>
  <w:style w:type="character" w:customStyle="1" w:styleId="PiedepginaCar">
    <w:name w:val="Pie de página Car"/>
    <w:basedOn w:val="Fuentedeprrafopredeter"/>
    <w:link w:val="Piedepgina"/>
    <w:uiPriority w:val="99"/>
    <w:rsid w:val="007C59D3"/>
    <w:rPr>
      <w:lang w:val="es-MX"/>
    </w:rPr>
  </w:style>
  <w:style w:type="paragraph" w:styleId="Textonotaalfinal">
    <w:name w:val="endnote text"/>
    <w:basedOn w:val="Normal"/>
    <w:link w:val="TextonotaalfinalCar"/>
    <w:rsid w:val="00F901D7"/>
  </w:style>
  <w:style w:type="character" w:customStyle="1" w:styleId="TextonotaalfinalCar">
    <w:name w:val="Texto nota al final Car"/>
    <w:basedOn w:val="Fuentedeprrafopredeter"/>
    <w:link w:val="Textonotaalfinal"/>
    <w:rsid w:val="00F901D7"/>
    <w:rPr>
      <w:lang w:val="es-MX"/>
    </w:rPr>
  </w:style>
  <w:style w:type="character" w:styleId="Refdenotaalfinal">
    <w:name w:val="endnote reference"/>
    <w:basedOn w:val="Fuentedeprrafopredeter"/>
    <w:rsid w:val="00F901D7"/>
    <w:rPr>
      <w:vertAlign w:val="superscript"/>
    </w:rPr>
  </w:style>
  <w:style w:type="paragraph" w:customStyle="1" w:styleId="Vietas2">
    <w:name w:val="Viñetas 2"/>
    <w:basedOn w:val="Vietas"/>
    <w:link w:val="Vietas2Char"/>
    <w:qFormat/>
    <w:rsid w:val="007A5268"/>
    <w:pPr>
      <w:numPr>
        <w:ilvl w:val="1"/>
      </w:numPr>
      <w:ind w:left="1418"/>
    </w:pPr>
  </w:style>
  <w:style w:type="paragraph" w:customStyle="1" w:styleId="Bullet-SubPoint">
    <w:name w:val="Bullet-Sub Point"/>
    <w:basedOn w:val="Normal"/>
    <w:rsid w:val="0082025E"/>
    <w:pPr>
      <w:widowControl w:val="0"/>
      <w:tabs>
        <w:tab w:val="num" w:pos="360"/>
      </w:tabs>
      <w:autoSpaceDE w:val="0"/>
      <w:autoSpaceDN w:val="0"/>
      <w:adjustRightInd w:val="0"/>
      <w:spacing w:before="120" w:after="120" w:line="300" w:lineRule="auto"/>
      <w:ind w:left="1701" w:hanging="425"/>
    </w:pPr>
    <w:rPr>
      <w:rFonts w:ascii="Arial" w:hAnsi="Arial"/>
      <w:sz w:val="22"/>
      <w:lang w:val="en-MY" w:eastAsia="en-MY"/>
    </w:rPr>
  </w:style>
  <w:style w:type="character" w:customStyle="1" w:styleId="Vietas2Char">
    <w:name w:val="Viñetas 2 Char"/>
    <w:basedOn w:val="VietasChar"/>
    <w:link w:val="Vietas2"/>
    <w:rsid w:val="007A5268"/>
    <w:rPr>
      <w:rFonts w:ascii="HelveticaNeueLT Std Thin" w:hAnsi="HelveticaNeueLT Std Thin" w:cs="Helvetica"/>
      <w:sz w:val="22"/>
      <w:szCs w:val="22"/>
      <w:lang w:val="es-ES"/>
    </w:rPr>
  </w:style>
  <w:style w:type="paragraph" w:customStyle="1" w:styleId="indent1">
    <w:name w:val="indent 1"/>
    <w:basedOn w:val="Normal"/>
    <w:rsid w:val="00F159A0"/>
    <w:pPr>
      <w:widowControl w:val="0"/>
      <w:autoSpaceDE w:val="0"/>
      <w:autoSpaceDN w:val="0"/>
      <w:adjustRightInd w:val="0"/>
      <w:spacing w:before="120" w:after="120" w:line="300" w:lineRule="auto"/>
      <w:ind w:left="1418" w:hanging="567"/>
    </w:pPr>
    <w:rPr>
      <w:rFonts w:ascii="Trebuchet MS" w:hAnsi="Trebuchet MS"/>
      <w:sz w:val="22"/>
      <w:lang w:val="en-MY" w:eastAsia="en-MY"/>
    </w:rPr>
  </w:style>
  <w:style w:type="paragraph" w:customStyle="1" w:styleId="indent2">
    <w:name w:val="indent 2"/>
    <w:basedOn w:val="indent1"/>
    <w:rsid w:val="00F159A0"/>
    <w:pPr>
      <w:spacing w:after="0"/>
      <w:ind w:left="1985"/>
    </w:pPr>
  </w:style>
  <w:style w:type="paragraph" w:styleId="Textoindependienteprimerasangra">
    <w:name w:val="Body Text First Indent"/>
    <w:basedOn w:val="Textoindependiente"/>
    <w:link w:val="TextoindependienteprimerasangraCar"/>
    <w:rsid w:val="00320558"/>
    <w:pPr>
      <w:tabs>
        <w:tab w:val="clear" w:pos="1440"/>
        <w:tab w:val="clear" w:pos="2880"/>
      </w:tabs>
      <w:ind w:firstLine="360"/>
    </w:pPr>
    <w:rPr>
      <w:sz w:val="20"/>
    </w:rPr>
  </w:style>
  <w:style w:type="character" w:customStyle="1" w:styleId="TextoindependienteCar">
    <w:name w:val="Texto independiente Car"/>
    <w:basedOn w:val="Fuentedeprrafopredeter"/>
    <w:link w:val="Textoindependiente"/>
    <w:uiPriority w:val="1"/>
    <w:rsid w:val="00320558"/>
    <w:rPr>
      <w:sz w:val="24"/>
      <w:lang w:val="es-MX"/>
    </w:rPr>
  </w:style>
  <w:style w:type="character" w:customStyle="1" w:styleId="TextoindependienteprimerasangraCar">
    <w:name w:val="Texto independiente primera sangría Car"/>
    <w:basedOn w:val="TextoindependienteCar"/>
    <w:link w:val="Textoindependienteprimerasangra"/>
    <w:rsid w:val="00320558"/>
    <w:rPr>
      <w:sz w:val="24"/>
      <w:lang w:val="es-MX"/>
    </w:rPr>
  </w:style>
  <w:style w:type="paragraph" w:styleId="Listaconvietas">
    <w:name w:val="List Bullet"/>
    <w:basedOn w:val="Normal"/>
    <w:autoRedefine/>
    <w:rsid w:val="00320558"/>
    <w:pPr>
      <w:widowControl w:val="0"/>
      <w:tabs>
        <w:tab w:val="left" w:pos="720"/>
      </w:tabs>
      <w:autoSpaceDE w:val="0"/>
      <w:autoSpaceDN w:val="0"/>
      <w:adjustRightInd w:val="0"/>
      <w:spacing w:before="120" w:after="120" w:line="300" w:lineRule="auto"/>
      <w:ind w:left="176"/>
    </w:pPr>
    <w:rPr>
      <w:rFonts w:ascii="Trebuchet MS" w:hAnsi="Trebuchet MS" w:cs="Arial"/>
      <w:color w:val="000000"/>
      <w:sz w:val="22"/>
      <w:szCs w:val="24"/>
      <w:lang w:val="en-MY" w:eastAsia="en-MY"/>
    </w:rPr>
  </w:style>
  <w:style w:type="paragraph" w:styleId="Listaconvietas5">
    <w:name w:val="List Bullet 5"/>
    <w:basedOn w:val="Normal"/>
    <w:autoRedefine/>
    <w:rsid w:val="00320558"/>
    <w:pPr>
      <w:widowControl w:val="0"/>
      <w:numPr>
        <w:numId w:val="4"/>
      </w:numPr>
      <w:tabs>
        <w:tab w:val="clear" w:pos="1800"/>
        <w:tab w:val="num" w:pos="2160"/>
      </w:tabs>
      <w:autoSpaceDE w:val="0"/>
      <w:autoSpaceDN w:val="0"/>
      <w:adjustRightInd w:val="0"/>
      <w:spacing w:before="120" w:line="300" w:lineRule="auto"/>
      <w:ind w:left="2880" w:hanging="720"/>
    </w:pPr>
    <w:rPr>
      <w:rFonts w:ascii="Arial" w:hAnsi="Arial"/>
      <w:sz w:val="22"/>
      <w:szCs w:val="22"/>
      <w:lang w:val="en-MY" w:eastAsia="en-MY"/>
    </w:rPr>
  </w:style>
  <w:style w:type="table" w:customStyle="1" w:styleId="TableGrid1">
    <w:name w:val="Table Grid1"/>
    <w:basedOn w:val="Tablanormal"/>
    <w:next w:val="Tablaconcuadrcula"/>
    <w:uiPriority w:val="59"/>
    <w:rsid w:val="00BE618B"/>
    <w:rPr>
      <w:rFonts w:asciiTheme="minorHAnsi" w:hAnsiTheme="minorHAnsi" w:cstheme="minorBidi"/>
      <w:sz w:val="24"/>
      <w:szCs w:val="24"/>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rsid w:val="002526BF"/>
    <w:rPr>
      <w:lang w:val="es-MX"/>
    </w:rPr>
  </w:style>
  <w:style w:type="character" w:customStyle="1" w:styleId="BodyMarginChar">
    <w:name w:val="Body (Margin) Char"/>
    <w:basedOn w:val="Fuentedeprrafopredeter"/>
    <w:link w:val="BodyMargin"/>
    <w:locked/>
    <w:rsid w:val="00CC44C4"/>
    <w:rPr>
      <w:rFonts w:ascii="Arial" w:hAnsi="Arial" w:cs="Arial"/>
    </w:rPr>
  </w:style>
  <w:style w:type="paragraph" w:customStyle="1" w:styleId="BodyMargin">
    <w:name w:val="Body (Margin)"/>
    <w:basedOn w:val="Normal"/>
    <w:link w:val="BodyMarginChar"/>
    <w:rsid w:val="00CC44C4"/>
    <w:pPr>
      <w:spacing w:line="288" w:lineRule="auto"/>
      <w:ind w:left="709" w:right="120"/>
      <w:jc w:val="both"/>
    </w:pPr>
    <w:rPr>
      <w:rFonts w:ascii="Arial" w:hAnsi="Arial" w:cs="Arial"/>
      <w:lang w:val="en-US"/>
    </w:rPr>
  </w:style>
  <w:style w:type="paragraph" w:customStyle="1" w:styleId="Head1">
    <w:name w:val="Head1"/>
    <w:basedOn w:val="Normal"/>
    <w:next w:val="BodyMargin"/>
    <w:rsid w:val="00F00347"/>
    <w:pPr>
      <w:widowControl w:val="0"/>
      <w:numPr>
        <w:numId w:val="5"/>
      </w:numPr>
      <w:autoSpaceDE w:val="0"/>
      <w:autoSpaceDN w:val="0"/>
      <w:adjustRightInd w:val="0"/>
      <w:spacing w:after="240"/>
      <w:outlineLvl w:val="0"/>
    </w:pPr>
    <w:rPr>
      <w:rFonts w:ascii="Arial Bold" w:hAnsi="Arial Bold" w:cs="Arial"/>
      <w:b/>
      <w:bCs/>
      <w:caps/>
      <w:color w:val="000000" w:themeColor="text1"/>
      <w:sz w:val="28"/>
      <w:szCs w:val="22"/>
      <w:lang w:val="en-GB"/>
    </w:rPr>
  </w:style>
  <w:style w:type="paragraph" w:customStyle="1" w:styleId="Head2">
    <w:name w:val="Head2"/>
    <w:basedOn w:val="Head1"/>
    <w:link w:val="Head2Char"/>
    <w:rsid w:val="00F00347"/>
    <w:pPr>
      <w:numPr>
        <w:ilvl w:val="1"/>
      </w:numPr>
      <w:tabs>
        <w:tab w:val="clear" w:pos="1974"/>
      </w:tabs>
      <w:ind w:left="709" w:hanging="709"/>
      <w:outlineLvl w:val="1"/>
    </w:pPr>
    <w:rPr>
      <w:caps w:val="0"/>
      <w:sz w:val="24"/>
    </w:rPr>
  </w:style>
  <w:style w:type="paragraph" w:customStyle="1" w:styleId="Head3">
    <w:name w:val="Head3"/>
    <w:basedOn w:val="Head2"/>
    <w:rsid w:val="00F00347"/>
    <w:pPr>
      <w:numPr>
        <w:ilvl w:val="2"/>
      </w:numPr>
      <w:tabs>
        <w:tab w:val="clear" w:pos="2340"/>
        <w:tab w:val="num" w:pos="5115"/>
      </w:tabs>
      <w:ind w:left="709" w:hanging="709"/>
      <w:outlineLvl w:val="2"/>
    </w:pPr>
  </w:style>
  <w:style w:type="character" w:customStyle="1" w:styleId="Head2Char">
    <w:name w:val="Head2 Char"/>
    <w:basedOn w:val="Fuentedeprrafopredeter"/>
    <w:link w:val="Head2"/>
    <w:rsid w:val="00F00347"/>
    <w:rPr>
      <w:rFonts w:ascii="Arial Bold" w:hAnsi="Arial Bold" w:cs="Arial"/>
      <w:b/>
      <w:bCs/>
      <w:color w:val="000000" w:themeColor="text1"/>
      <w:sz w:val="24"/>
      <w:szCs w:val="22"/>
      <w:lang w:val="en-GB"/>
    </w:rPr>
  </w:style>
  <w:style w:type="paragraph" w:customStyle="1" w:styleId="Head4">
    <w:name w:val="Head4"/>
    <w:basedOn w:val="Head3"/>
    <w:rsid w:val="00F00347"/>
    <w:pPr>
      <w:numPr>
        <w:ilvl w:val="3"/>
      </w:numPr>
      <w:tabs>
        <w:tab w:val="clear" w:pos="1222"/>
        <w:tab w:val="num" w:pos="864"/>
      </w:tabs>
      <w:ind w:left="709" w:hanging="709"/>
      <w:outlineLvl w:val="3"/>
    </w:pPr>
  </w:style>
  <w:style w:type="paragraph" w:customStyle="1" w:styleId="Body">
    <w:name w:val="Body"/>
    <w:basedOn w:val="Normal"/>
    <w:link w:val="BodyChar"/>
    <w:rsid w:val="00F00347"/>
    <w:pPr>
      <w:suppressAutoHyphens/>
      <w:autoSpaceDE w:val="0"/>
      <w:autoSpaceDN w:val="0"/>
      <w:adjustRightInd w:val="0"/>
      <w:spacing w:line="276" w:lineRule="auto"/>
      <w:jc w:val="both"/>
      <w:textAlignment w:val="center"/>
    </w:pPr>
    <w:rPr>
      <w:rFonts w:ascii="Arial" w:eastAsiaTheme="minorHAnsi" w:hAnsi="Arial" w:cs="Arial"/>
      <w:color w:val="000000" w:themeColor="text1" w:themeShade="BF"/>
      <w:sz w:val="22"/>
      <w:szCs w:val="22"/>
      <w:lang w:val="en-US"/>
    </w:rPr>
  </w:style>
  <w:style w:type="character" w:customStyle="1" w:styleId="BodyChar">
    <w:name w:val="Body Char"/>
    <w:basedOn w:val="Fuentedeprrafopredeter"/>
    <w:link w:val="Body"/>
    <w:rsid w:val="00F00347"/>
    <w:rPr>
      <w:rFonts w:ascii="Arial" w:eastAsiaTheme="minorHAnsi" w:hAnsi="Arial" w:cs="Arial"/>
      <w:color w:val="000000" w:themeColor="text1" w:themeShade="BF"/>
      <w:sz w:val="22"/>
      <w:szCs w:val="22"/>
    </w:rPr>
  </w:style>
  <w:style w:type="paragraph" w:customStyle="1" w:styleId="Texto">
    <w:name w:val="Texto"/>
    <w:basedOn w:val="Normal"/>
    <w:link w:val="TextoCar"/>
    <w:rsid w:val="00B1500E"/>
    <w:pPr>
      <w:spacing w:after="101" w:line="216" w:lineRule="exact"/>
      <w:ind w:firstLine="288"/>
      <w:jc w:val="both"/>
    </w:pPr>
    <w:rPr>
      <w:rFonts w:ascii="Arial" w:hAnsi="Arial" w:cs="Arial"/>
      <w:sz w:val="18"/>
      <w:lang w:val="es-ES" w:eastAsia="es-ES"/>
    </w:rPr>
  </w:style>
  <w:style w:type="character" w:customStyle="1" w:styleId="TextoCar">
    <w:name w:val="Texto Car"/>
    <w:link w:val="Texto"/>
    <w:locked/>
    <w:rsid w:val="00B1500E"/>
    <w:rPr>
      <w:rFonts w:ascii="Arial" w:hAnsi="Arial" w:cs="Arial"/>
      <w:sz w:val="18"/>
      <w:lang w:val="es-ES" w:eastAsia="es-ES"/>
    </w:rPr>
  </w:style>
  <w:style w:type="character" w:styleId="Refdenotaalpie">
    <w:name w:val="footnote reference"/>
    <w:basedOn w:val="Fuentedeprrafopredeter"/>
    <w:rsid w:val="00F82FF7"/>
    <w:rPr>
      <w:vertAlign w:val="superscript"/>
    </w:rPr>
  </w:style>
  <w:style w:type="paragraph" w:customStyle="1" w:styleId="MainText0">
    <w:name w:val="Main Text"/>
    <w:basedOn w:val="Normal"/>
    <w:rsid w:val="00F43F50"/>
    <w:pPr>
      <w:keepLines/>
      <w:spacing w:after="120"/>
      <w:jc w:val="both"/>
    </w:pPr>
    <w:rPr>
      <w:rFonts w:ascii="Arial" w:hAnsi="Arial"/>
      <w:szCs w:val="24"/>
      <w:lang w:val="en-GB"/>
    </w:rPr>
  </w:style>
  <w:style w:type="paragraph" w:styleId="Descripcin">
    <w:name w:val="caption"/>
    <w:basedOn w:val="Normal"/>
    <w:next w:val="Normal"/>
    <w:link w:val="DescripcinCar"/>
    <w:uiPriority w:val="35"/>
    <w:unhideWhenUsed/>
    <w:rsid w:val="00132B07"/>
    <w:pPr>
      <w:spacing w:after="200"/>
    </w:pPr>
    <w:rPr>
      <w:rFonts w:ascii="Calibri" w:hAnsi="Calibri"/>
      <w:b/>
      <w:bCs/>
      <w:color w:val="4F81BD"/>
      <w:sz w:val="18"/>
      <w:szCs w:val="18"/>
      <w:lang w:val="en-GB" w:eastAsia="en-GB"/>
    </w:rPr>
  </w:style>
  <w:style w:type="paragraph" w:customStyle="1" w:styleId="Table">
    <w:name w:val="Table"/>
    <w:basedOn w:val="maintext"/>
    <w:rsid w:val="001A03F5"/>
    <w:pPr>
      <w:numPr>
        <w:numId w:val="8"/>
      </w:numPr>
      <w:tabs>
        <w:tab w:val="clear" w:pos="3666"/>
      </w:tabs>
      <w:ind w:left="357" w:right="425" w:hanging="357"/>
      <w:jc w:val="center"/>
    </w:pPr>
    <w:rPr>
      <w:lang w:val="en-US"/>
    </w:rPr>
  </w:style>
  <w:style w:type="character" w:customStyle="1" w:styleId="Ttulo3Car">
    <w:name w:val="Título 3 Car"/>
    <w:basedOn w:val="Fuentedeprrafopredeter"/>
    <w:link w:val="Ttulo3"/>
    <w:uiPriority w:val="9"/>
    <w:rsid w:val="001A03F5"/>
    <w:rPr>
      <w:b/>
      <w:sz w:val="24"/>
      <w:lang w:val="es-MX"/>
    </w:rPr>
  </w:style>
  <w:style w:type="character" w:customStyle="1" w:styleId="Ttulo2Car">
    <w:name w:val="Título 2 Car"/>
    <w:basedOn w:val="Fuentedeprrafopredeter"/>
    <w:link w:val="Ttulo2"/>
    <w:uiPriority w:val="9"/>
    <w:rsid w:val="001A03F5"/>
    <w:rPr>
      <w:b/>
      <w:sz w:val="24"/>
      <w:lang w:val="es-MX"/>
    </w:rPr>
  </w:style>
  <w:style w:type="paragraph" w:customStyle="1" w:styleId="Figures">
    <w:name w:val="Figures"/>
    <w:basedOn w:val="maintext"/>
    <w:next w:val="maintext"/>
    <w:rsid w:val="001A03F5"/>
    <w:pPr>
      <w:keepNext/>
      <w:keepLines/>
      <w:numPr>
        <w:numId w:val="9"/>
      </w:numPr>
      <w:jc w:val="center"/>
    </w:pPr>
    <w:rPr>
      <w:lang w:val="en-US"/>
    </w:rPr>
  </w:style>
  <w:style w:type="paragraph" w:styleId="Sinespaciado">
    <w:name w:val="No Spacing"/>
    <w:uiPriority w:val="1"/>
    <w:qFormat/>
    <w:rsid w:val="001A03F5"/>
    <w:pPr>
      <w:widowControl w:val="0"/>
    </w:pPr>
    <w:rPr>
      <w:rFonts w:asciiTheme="minorHAnsi" w:eastAsiaTheme="minorHAnsi" w:hAnsiTheme="minorHAnsi" w:cstheme="minorBidi"/>
      <w:sz w:val="22"/>
      <w:szCs w:val="22"/>
    </w:rPr>
  </w:style>
  <w:style w:type="paragraph" w:customStyle="1" w:styleId="CM14">
    <w:name w:val="CM14"/>
    <w:basedOn w:val="Normal"/>
    <w:next w:val="Normal"/>
    <w:uiPriority w:val="99"/>
    <w:rsid w:val="001A03F5"/>
    <w:pPr>
      <w:widowControl w:val="0"/>
      <w:autoSpaceDE w:val="0"/>
      <w:autoSpaceDN w:val="0"/>
      <w:adjustRightInd w:val="0"/>
    </w:pPr>
    <w:rPr>
      <w:rFonts w:ascii="TTE17B8350t00" w:hAnsi="TTE17B8350t00"/>
      <w:sz w:val="24"/>
      <w:szCs w:val="24"/>
      <w:lang w:val="en-GB" w:eastAsia="en-GB"/>
    </w:rPr>
  </w:style>
  <w:style w:type="paragraph" w:customStyle="1" w:styleId="CM13">
    <w:name w:val="CM13"/>
    <w:basedOn w:val="Default"/>
    <w:next w:val="Default"/>
    <w:uiPriority w:val="99"/>
    <w:rsid w:val="001A03F5"/>
    <w:pPr>
      <w:widowControl w:val="0"/>
    </w:pPr>
    <w:rPr>
      <w:rFonts w:ascii="TTE17B8350t00" w:hAnsi="TTE17B8350t00" w:cs="Times New Roman"/>
      <w:color w:val="auto"/>
      <w:lang w:val="en-GB" w:eastAsia="en-GB"/>
    </w:rPr>
  </w:style>
  <w:style w:type="paragraph" w:customStyle="1" w:styleId="documenttitle">
    <w:name w:val="document title"/>
    <w:basedOn w:val="SafetyCaseTitle"/>
    <w:rsid w:val="001A03F5"/>
    <w:pPr>
      <w:spacing w:after="0"/>
    </w:pPr>
  </w:style>
  <w:style w:type="paragraph" w:customStyle="1" w:styleId="documentnumber">
    <w:name w:val="document number"/>
    <w:basedOn w:val="SafetyCaseTitle"/>
    <w:rsid w:val="001A03F5"/>
    <w:pPr>
      <w:spacing w:after="0"/>
    </w:pPr>
  </w:style>
  <w:style w:type="paragraph" w:customStyle="1" w:styleId="APPENDIX">
    <w:name w:val="APPENDIX"/>
    <w:basedOn w:val="maintext"/>
    <w:rsid w:val="001A03F5"/>
    <w:pPr>
      <w:numPr>
        <w:numId w:val="10"/>
      </w:numPr>
      <w:tabs>
        <w:tab w:val="clear" w:pos="1134"/>
      </w:tabs>
      <w:ind w:left="0"/>
      <w:jc w:val="center"/>
    </w:pPr>
    <w:rPr>
      <w:b/>
      <w:lang w:val="en-US"/>
    </w:rPr>
  </w:style>
  <w:style w:type="character" w:customStyle="1" w:styleId="Ttulo5Car">
    <w:name w:val="Título 5 Car"/>
    <w:basedOn w:val="Fuentedeprrafopredeter"/>
    <w:link w:val="Ttulo5"/>
    <w:uiPriority w:val="1"/>
    <w:rsid w:val="001A03F5"/>
    <w:rPr>
      <w:sz w:val="24"/>
      <w:lang w:val="es-MX"/>
    </w:rPr>
  </w:style>
  <w:style w:type="character" w:customStyle="1" w:styleId="Ttulo6Car">
    <w:name w:val="Título 6 Car"/>
    <w:basedOn w:val="Fuentedeprrafopredeter"/>
    <w:link w:val="Ttulo6"/>
    <w:uiPriority w:val="1"/>
    <w:rsid w:val="001A03F5"/>
    <w:rPr>
      <w:sz w:val="24"/>
      <w:lang w:val="es-MX"/>
    </w:rPr>
  </w:style>
  <w:style w:type="character" w:customStyle="1" w:styleId="Ttulo7Car">
    <w:name w:val="Título 7 Car"/>
    <w:basedOn w:val="Fuentedeprrafopredeter"/>
    <w:link w:val="Ttulo7"/>
    <w:rsid w:val="001A03F5"/>
    <w:rPr>
      <w:b/>
      <w:sz w:val="22"/>
      <w:lang w:val="es-MX"/>
    </w:rPr>
  </w:style>
  <w:style w:type="character" w:customStyle="1" w:styleId="Ttulo8Car">
    <w:name w:val="Título 8 Car"/>
    <w:basedOn w:val="Fuentedeprrafopredeter"/>
    <w:link w:val="Ttulo8"/>
    <w:rsid w:val="001A03F5"/>
    <w:rPr>
      <w:b/>
      <w:sz w:val="22"/>
      <w:lang w:val="es-MX"/>
    </w:rPr>
  </w:style>
  <w:style w:type="character" w:customStyle="1" w:styleId="Ttulo9Car">
    <w:name w:val="Título 9 Car"/>
    <w:basedOn w:val="Fuentedeprrafopredeter"/>
    <w:link w:val="Ttulo9"/>
    <w:rsid w:val="001A03F5"/>
    <w:rPr>
      <w:b/>
      <w:lang w:val="es-MX"/>
    </w:rPr>
  </w:style>
  <w:style w:type="paragraph" w:customStyle="1" w:styleId="numeros">
    <w:name w:val="numeros"/>
    <w:basedOn w:val="parrafo"/>
    <w:link w:val="numerosChar"/>
    <w:rsid w:val="00F94684"/>
    <w:pPr>
      <w:numPr>
        <w:numId w:val="11"/>
      </w:numPr>
    </w:pPr>
    <w:rPr>
      <w:lang w:val="es"/>
    </w:rPr>
  </w:style>
  <w:style w:type="paragraph" w:customStyle="1" w:styleId="letras">
    <w:name w:val="letras"/>
    <w:basedOn w:val="parrafo"/>
    <w:link w:val="letrasChar"/>
    <w:rsid w:val="00F94684"/>
    <w:pPr>
      <w:numPr>
        <w:numId w:val="7"/>
      </w:numPr>
    </w:pPr>
    <w:rPr>
      <w:lang w:val="es"/>
    </w:rPr>
  </w:style>
  <w:style w:type="character" w:customStyle="1" w:styleId="numerosChar">
    <w:name w:val="numeros Char"/>
    <w:basedOn w:val="parrafoChar"/>
    <w:link w:val="numeros"/>
    <w:rsid w:val="00F94684"/>
    <w:rPr>
      <w:rFonts w:ascii="HelveticaNeueLT Std Thin" w:hAnsi="HelveticaNeueLT Std Thin" w:cs="Helvetica"/>
      <w:sz w:val="22"/>
      <w:szCs w:val="22"/>
      <w:lang w:val="es"/>
    </w:rPr>
  </w:style>
  <w:style w:type="paragraph" w:customStyle="1" w:styleId="letras2">
    <w:name w:val="letras2"/>
    <w:basedOn w:val="parrafo"/>
    <w:link w:val="letras2Char"/>
    <w:rsid w:val="00F94684"/>
    <w:pPr>
      <w:numPr>
        <w:ilvl w:val="1"/>
        <w:numId w:val="7"/>
      </w:numPr>
      <w:ind w:left="1560" w:hanging="426"/>
    </w:pPr>
    <w:rPr>
      <w:lang w:val="es"/>
    </w:rPr>
  </w:style>
  <w:style w:type="character" w:customStyle="1" w:styleId="letrasChar">
    <w:name w:val="letras Char"/>
    <w:basedOn w:val="parrafoChar"/>
    <w:link w:val="letras"/>
    <w:rsid w:val="00F94684"/>
    <w:rPr>
      <w:rFonts w:ascii="HelveticaNeueLT Std Thin" w:hAnsi="HelveticaNeueLT Std Thin" w:cs="Helvetica"/>
      <w:sz w:val="22"/>
      <w:szCs w:val="22"/>
      <w:lang w:val="es"/>
    </w:rPr>
  </w:style>
  <w:style w:type="character" w:customStyle="1" w:styleId="letras2Char">
    <w:name w:val="letras2 Char"/>
    <w:basedOn w:val="parrafoChar"/>
    <w:link w:val="letras2"/>
    <w:rsid w:val="00F94684"/>
    <w:rPr>
      <w:rFonts w:ascii="HelveticaNeueLT Std Thin" w:hAnsi="HelveticaNeueLT Std Thin" w:cs="Helvetica"/>
      <w:sz w:val="22"/>
      <w:szCs w:val="22"/>
      <w:lang w:val="es"/>
    </w:rPr>
  </w:style>
  <w:style w:type="paragraph" w:styleId="Listaconnmeros2">
    <w:name w:val="List Number 2"/>
    <w:basedOn w:val="Normal"/>
    <w:uiPriority w:val="99"/>
    <w:rsid w:val="00AF7167"/>
    <w:pPr>
      <w:numPr>
        <w:numId w:val="12"/>
      </w:numPr>
      <w:tabs>
        <w:tab w:val="num" w:pos="1209"/>
      </w:tabs>
      <w:spacing w:line="288" w:lineRule="auto"/>
      <w:jc w:val="both"/>
    </w:pPr>
    <w:rPr>
      <w:rFonts w:ascii="Trebuchet MS" w:hAnsi="Trebuchet MS"/>
      <w:lang w:val="es-ES" w:eastAsia="es-ES_tradnl"/>
    </w:rPr>
  </w:style>
  <w:style w:type="paragraph" w:styleId="Listaconvietas3">
    <w:name w:val="List Bullet 3"/>
    <w:basedOn w:val="Normal"/>
    <w:uiPriority w:val="99"/>
    <w:rsid w:val="00AF7167"/>
    <w:pPr>
      <w:numPr>
        <w:numId w:val="13"/>
      </w:numPr>
      <w:spacing w:beforeLines="100" w:before="100" w:line="288" w:lineRule="auto"/>
      <w:ind w:left="922"/>
      <w:contextualSpacing/>
      <w:jc w:val="both"/>
    </w:pPr>
    <w:rPr>
      <w:rFonts w:ascii="Trebuchet MS" w:hAnsi="Trebuchet MS"/>
      <w:sz w:val="22"/>
      <w:lang w:val="es-ES" w:eastAsia="es-ES_tradnl"/>
    </w:rPr>
  </w:style>
  <w:style w:type="character" w:customStyle="1" w:styleId="DescripcinCar">
    <w:name w:val="Descripción Car"/>
    <w:link w:val="Descripcin"/>
    <w:uiPriority w:val="35"/>
    <w:locked/>
    <w:rsid w:val="00AF7167"/>
    <w:rPr>
      <w:rFonts w:ascii="Calibri" w:hAnsi="Calibri"/>
      <w:b/>
      <w:bCs/>
      <w:color w:val="4F81BD"/>
      <w:sz w:val="18"/>
      <w:szCs w:val="18"/>
      <w:lang w:val="en-GB" w:eastAsia="en-GB"/>
    </w:rPr>
  </w:style>
  <w:style w:type="paragraph" w:customStyle="1" w:styleId="BodyTextHead">
    <w:name w:val="Body Text Head"/>
    <w:basedOn w:val="Textoindependiente"/>
    <w:link w:val="BodyTextHeadChar"/>
    <w:rsid w:val="00AF7167"/>
    <w:pPr>
      <w:keepNext/>
      <w:tabs>
        <w:tab w:val="clear" w:pos="1440"/>
        <w:tab w:val="clear" w:pos="2880"/>
      </w:tabs>
      <w:spacing w:beforeLines="100" w:before="100" w:line="288" w:lineRule="auto"/>
      <w:jc w:val="both"/>
    </w:pPr>
    <w:rPr>
      <w:rFonts w:ascii="Trebuchet MS" w:hAnsi="Trebuchet MS"/>
      <w:b/>
      <w:sz w:val="22"/>
      <w:szCs w:val="24"/>
      <w:lang w:val="es-ES" w:eastAsia="es-ES_tradnl"/>
    </w:rPr>
  </w:style>
  <w:style w:type="character" w:customStyle="1" w:styleId="BodyTextHeadChar">
    <w:name w:val="Body Text Head Char"/>
    <w:link w:val="BodyTextHead"/>
    <w:rsid w:val="00AF7167"/>
    <w:rPr>
      <w:rFonts w:ascii="Trebuchet MS" w:hAnsi="Trebuchet MS"/>
      <w:b/>
      <w:sz w:val="22"/>
      <w:szCs w:val="24"/>
      <w:lang w:val="es-ES" w:eastAsia="es-ES_tradnl"/>
    </w:rPr>
  </w:style>
  <w:style w:type="paragraph" w:customStyle="1" w:styleId="BodyTextc">
    <w:name w:val="Body Text c"/>
    <w:basedOn w:val="Textoindependiente"/>
    <w:link w:val="BodyTextcChar"/>
    <w:rsid w:val="00AF7167"/>
    <w:pPr>
      <w:tabs>
        <w:tab w:val="clear" w:pos="1440"/>
        <w:tab w:val="clear" w:pos="2880"/>
      </w:tabs>
      <w:spacing w:beforeLines="100" w:before="100" w:line="288" w:lineRule="auto"/>
      <w:ind w:left="720"/>
      <w:jc w:val="both"/>
    </w:pPr>
    <w:rPr>
      <w:rFonts w:ascii="Trebuchet MS" w:hAnsi="Trebuchet MS"/>
      <w:sz w:val="22"/>
      <w:szCs w:val="24"/>
      <w:lang w:val="es-ES" w:eastAsia="es-ES_tradnl"/>
    </w:rPr>
  </w:style>
  <w:style w:type="character" w:customStyle="1" w:styleId="BodyTextcChar">
    <w:name w:val="Body Text c Char"/>
    <w:link w:val="BodyTextc"/>
    <w:rsid w:val="00AF7167"/>
    <w:rPr>
      <w:rFonts w:ascii="Trebuchet MS" w:hAnsi="Trebuchet MS"/>
      <w:sz w:val="22"/>
      <w:szCs w:val="24"/>
      <w:lang w:val="es-ES" w:eastAsia="es-ES_tradnl"/>
    </w:rPr>
  </w:style>
  <w:style w:type="paragraph" w:customStyle="1" w:styleId="Link">
    <w:name w:val="Link"/>
    <w:basedOn w:val="Normal"/>
    <w:rsid w:val="00AF7167"/>
    <w:pPr>
      <w:spacing w:beforeLines="50" w:before="50" w:afterLines="50" w:after="50" w:line="288" w:lineRule="auto"/>
      <w:ind w:left="288"/>
      <w:contextualSpacing/>
      <w:jc w:val="both"/>
    </w:pPr>
    <w:rPr>
      <w:rFonts w:ascii="Trebuchet MS" w:hAnsi="Trebuchet MS"/>
      <w:noProof/>
      <w:sz w:val="18"/>
      <w:szCs w:val="24"/>
      <w:lang w:val="es-ES" w:eastAsia="es-ES_tradnl"/>
    </w:rPr>
  </w:style>
  <w:style w:type="paragraph" w:customStyle="1" w:styleId="CABEZA">
    <w:name w:val="CABEZA"/>
    <w:basedOn w:val="Normal"/>
    <w:rsid w:val="009F7A51"/>
    <w:pPr>
      <w:jc w:val="center"/>
    </w:pPr>
    <w:rPr>
      <w:rFonts w:eastAsia="Calibri" w:cs="Arial"/>
      <w:b/>
      <w:sz w:val="28"/>
      <w:szCs w:val="28"/>
      <w:lang w:val="es-ES_tradnl" w:eastAsia="es-MX"/>
    </w:rPr>
  </w:style>
  <w:style w:type="paragraph" w:customStyle="1" w:styleId="ROMANOS">
    <w:name w:val="ROMANOS"/>
    <w:basedOn w:val="Normal"/>
    <w:link w:val="ROMANOSCar"/>
    <w:rsid w:val="009F7A51"/>
    <w:pPr>
      <w:tabs>
        <w:tab w:val="left" w:pos="720"/>
      </w:tabs>
      <w:spacing w:after="101" w:line="216" w:lineRule="exact"/>
      <w:ind w:left="720" w:hanging="432"/>
      <w:jc w:val="both"/>
    </w:pPr>
    <w:rPr>
      <w:rFonts w:ascii="Arial" w:hAnsi="Arial" w:cs="Arial"/>
      <w:sz w:val="18"/>
      <w:szCs w:val="18"/>
      <w:lang w:val="es-ES" w:eastAsia="es-ES"/>
    </w:rPr>
  </w:style>
  <w:style w:type="paragraph" w:customStyle="1" w:styleId="INCISO">
    <w:name w:val="INCISO"/>
    <w:basedOn w:val="Normal"/>
    <w:rsid w:val="009F7A51"/>
    <w:pPr>
      <w:spacing w:after="101" w:line="216" w:lineRule="exact"/>
      <w:ind w:left="1080" w:hanging="360"/>
      <w:jc w:val="both"/>
    </w:pPr>
    <w:rPr>
      <w:rFonts w:ascii="Arial" w:hAnsi="Arial" w:cs="Arial"/>
      <w:sz w:val="18"/>
      <w:szCs w:val="18"/>
      <w:lang w:val="es-ES" w:eastAsia="es-ES"/>
    </w:rPr>
  </w:style>
  <w:style w:type="paragraph" w:customStyle="1" w:styleId="Fechas">
    <w:name w:val="Fechas"/>
    <w:basedOn w:val="Texto"/>
    <w:autoRedefine/>
    <w:rsid w:val="009F7A51"/>
    <w:pPr>
      <w:widowControl w:val="0"/>
      <w:pBdr>
        <w:bottom w:val="double" w:sz="6" w:space="1" w:color="auto"/>
      </w:pBdr>
      <w:tabs>
        <w:tab w:val="center" w:pos="4464"/>
        <w:tab w:val="right" w:pos="8582"/>
      </w:tabs>
      <w:spacing w:after="0" w:line="240" w:lineRule="auto"/>
      <w:ind w:left="288" w:right="288" w:firstLine="0"/>
    </w:pPr>
    <w:rPr>
      <w:rFonts w:ascii="Times New Roman" w:hAnsi="Times New Roman"/>
      <w:snapToGrid w:val="0"/>
      <w:lang w:val="es-MX" w:eastAsia="es-MX"/>
    </w:rPr>
  </w:style>
  <w:style w:type="paragraph" w:customStyle="1" w:styleId="ANOTACION">
    <w:name w:val="ANOTACION"/>
    <w:basedOn w:val="Normal"/>
    <w:link w:val="ANOTACIONCar"/>
    <w:rsid w:val="009F7A51"/>
    <w:pPr>
      <w:spacing w:before="101" w:after="101" w:line="216" w:lineRule="atLeast"/>
      <w:jc w:val="center"/>
    </w:pPr>
    <w:rPr>
      <w:b/>
      <w:sz w:val="18"/>
      <w:lang w:val="es-ES_tradnl" w:eastAsia="es-ES"/>
    </w:rPr>
  </w:style>
  <w:style w:type="paragraph" w:customStyle="1" w:styleId="SUBIN">
    <w:name w:val="SUBIN"/>
    <w:basedOn w:val="Texto"/>
    <w:rsid w:val="009F7A51"/>
    <w:pPr>
      <w:ind w:left="1987" w:hanging="720"/>
    </w:pPr>
    <w:rPr>
      <w:lang w:val="es-MX"/>
    </w:rPr>
  </w:style>
  <w:style w:type="paragraph" w:customStyle="1" w:styleId="Titulo1">
    <w:name w:val="Titulo 1"/>
    <w:basedOn w:val="Texto"/>
    <w:rsid w:val="009F7A51"/>
    <w:pPr>
      <w:pBdr>
        <w:bottom w:val="single" w:sz="12" w:space="1" w:color="auto"/>
      </w:pBdr>
      <w:spacing w:before="120" w:after="0" w:line="240" w:lineRule="auto"/>
      <w:ind w:firstLine="0"/>
      <w:outlineLvl w:val="0"/>
    </w:pPr>
    <w:rPr>
      <w:rFonts w:ascii="Times New Roman" w:hAnsi="Times New Roman"/>
      <w:b/>
      <w:szCs w:val="18"/>
      <w:lang w:val="es-MX" w:eastAsia="es-MX"/>
    </w:rPr>
  </w:style>
  <w:style w:type="paragraph" w:customStyle="1" w:styleId="Titulo2">
    <w:name w:val="Titulo 2"/>
    <w:basedOn w:val="Texto"/>
    <w:rsid w:val="009F7A51"/>
    <w:pPr>
      <w:pBdr>
        <w:top w:val="double" w:sz="6" w:space="1" w:color="auto"/>
      </w:pBdr>
      <w:spacing w:line="240" w:lineRule="auto"/>
      <w:ind w:firstLine="0"/>
      <w:outlineLvl w:val="1"/>
    </w:pPr>
    <w:rPr>
      <w:lang w:val="es-MX"/>
    </w:rPr>
  </w:style>
  <w:style w:type="paragraph" w:customStyle="1" w:styleId="tt">
    <w:name w:val="tt"/>
    <w:basedOn w:val="Texto"/>
    <w:rsid w:val="009F7A51"/>
    <w:pPr>
      <w:tabs>
        <w:tab w:val="left" w:pos="1320"/>
        <w:tab w:val="left" w:pos="1629"/>
      </w:tabs>
      <w:ind w:left="1647" w:hanging="1440"/>
    </w:pPr>
    <w:rPr>
      <w:lang w:val="es-ES_tradnl"/>
    </w:rPr>
  </w:style>
  <w:style w:type="paragraph" w:customStyle="1" w:styleId="sum">
    <w:name w:val="sum"/>
    <w:basedOn w:val="Texto"/>
    <w:rsid w:val="009F7A51"/>
    <w:pPr>
      <w:tabs>
        <w:tab w:val="right" w:leader="dot" w:pos="8100"/>
        <w:tab w:val="right" w:pos="8640"/>
      </w:tabs>
      <w:spacing w:after="0" w:line="266" w:lineRule="exact"/>
      <w:ind w:left="274" w:right="749" w:firstLine="0"/>
    </w:pPr>
    <w:rPr>
      <w:rFonts w:ascii="Times New Roman" w:hAnsi="Times New Roman"/>
      <w:b/>
      <w:sz w:val="20"/>
      <w:u w:val="single"/>
      <w:lang w:val="es-ES_tradnl"/>
    </w:rPr>
  </w:style>
  <w:style w:type="paragraph" w:customStyle="1" w:styleId="EstilotextoPrimeralnea0">
    <w:name w:val="Estilo texto + Primera línea:  0&quot;"/>
    <w:basedOn w:val="Normal"/>
    <w:rsid w:val="009F7A51"/>
    <w:pPr>
      <w:spacing w:after="101" w:line="216" w:lineRule="exact"/>
      <w:jc w:val="both"/>
    </w:pPr>
    <w:rPr>
      <w:rFonts w:ascii="Arial" w:hAnsi="Arial"/>
      <w:sz w:val="18"/>
      <w:lang w:eastAsia="es-MX"/>
    </w:rPr>
  </w:style>
  <w:style w:type="character" w:customStyle="1" w:styleId="ROMANOSCar">
    <w:name w:val="ROMANOS Car"/>
    <w:link w:val="ROMANOS"/>
    <w:locked/>
    <w:rsid w:val="009F7A51"/>
    <w:rPr>
      <w:rFonts w:ascii="Arial" w:hAnsi="Arial" w:cs="Arial"/>
      <w:sz w:val="18"/>
      <w:szCs w:val="18"/>
      <w:lang w:val="es-ES" w:eastAsia="es-ES"/>
    </w:rPr>
  </w:style>
  <w:style w:type="character" w:customStyle="1" w:styleId="ANOTACIONCar">
    <w:name w:val="ANOTACION Car"/>
    <w:link w:val="ANOTACION"/>
    <w:locked/>
    <w:rsid w:val="009F7A51"/>
    <w:rPr>
      <w:b/>
      <w:sz w:val="18"/>
      <w:lang w:val="es-ES_tradnl" w:eastAsia="es-ES"/>
    </w:rPr>
  </w:style>
  <w:style w:type="paragraph" w:customStyle="1" w:styleId="texto0">
    <w:name w:val="texto"/>
    <w:basedOn w:val="Normal"/>
    <w:rsid w:val="009F7A51"/>
    <w:pPr>
      <w:snapToGrid w:val="0"/>
      <w:spacing w:after="101" w:line="216" w:lineRule="exact"/>
      <w:ind w:firstLine="288"/>
      <w:jc w:val="both"/>
    </w:pPr>
    <w:rPr>
      <w:rFonts w:ascii="Arial" w:hAnsi="Arial" w:cs="Arial"/>
      <w:sz w:val="18"/>
      <w:szCs w:val="18"/>
      <w:lang w:eastAsia="es-ES"/>
    </w:rPr>
  </w:style>
  <w:style w:type="character" w:customStyle="1" w:styleId="TextocomentarioCar">
    <w:name w:val="Texto comentario Car"/>
    <w:link w:val="Textocomentario"/>
    <w:rsid w:val="009F7A51"/>
    <w:rPr>
      <w:lang w:val="es-MX"/>
    </w:rPr>
  </w:style>
  <w:style w:type="paragraph" w:customStyle="1" w:styleId="EstilotextoPrimeral">
    <w:name w:val="Estilo texto + Primera l"/>
    <w:basedOn w:val="Normal"/>
    <w:rsid w:val="009F7A51"/>
    <w:pPr>
      <w:spacing w:after="101" w:line="216" w:lineRule="exact"/>
      <w:jc w:val="both"/>
    </w:pPr>
    <w:rPr>
      <w:rFonts w:ascii="Arial" w:hAnsi="Arial" w:cs="Arial"/>
      <w:sz w:val="18"/>
      <w:lang w:eastAsia="es-MX"/>
    </w:rPr>
  </w:style>
  <w:style w:type="paragraph" w:customStyle="1" w:styleId="BalloonText1">
    <w:name w:val="Balloon Text1"/>
    <w:basedOn w:val="Normal"/>
    <w:rsid w:val="009F7A51"/>
    <w:rPr>
      <w:rFonts w:ascii="Segoe UI" w:hAnsi="Segoe UI" w:cs="Segoe UI"/>
      <w:b/>
      <w:sz w:val="18"/>
      <w:lang w:eastAsia="es-MX"/>
    </w:rPr>
  </w:style>
  <w:style w:type="paragraph" w:customStyle="1" w:styleId="CommentSubject1">
    <w:name w:val="Comment Subject1"/>
    <w:basedOn w:val="Textocomentario"/>
    <w:next w:val="Textocomentario"/>
    <w:rsid w:val="009F7A51"/>
    <w:rPr>
      <w:rFonts w:ascii="Arial" w:hAnsi="Arial" w:cs="Arial"/>
      <w:b/>
      <w:lang w:eastAsia="es-MX"/>
    </w:rPr>
  </w:style>
  <w:style w:type="paragraph" w:customStyle="1" w:styleId="textodenotaalfinal">
    <w:name w:val="texto de nota al final"/>
    <w:basedOn w:val="Normal"/>
    <w:rsid w:val="009F7A51"/>
    <w:rPr>
      <w:rFonts w:ascii="Arial" w:hAnsi="Arial" w:cs="Arial"/>
      <w:b/>
      <w:lang w:eastAsia="es-MX"/>
    </w:rPr>
  </w:style>
  <w:style w:type="paragraph" w:customStyle="1" w:styleId="Sumario">
    <w:name w:val="Sumario"/>
    <w:basedOn w:val="Normal"/>
    <w:rsid w:val="009F7A51"/>
    <w:pPr>
      <w:tabs>
        <w:tab w:val="right" w:leader="dot" w:pos="8107"/>
        <w:tab w:val="right" w:pos="8640"/>
      </w:tabs>
      <w:spacing w:line="260" w:lineRule="exact"/>
      <w:ind w:left="274" w:right="749"/>
      <w:jc w:val="both"/>
    </w:pPr>
    <w:rPr>
      <w:rFonts w:ascii="Arial" w:hAnsi="Arial"/>
      <w:sz w:val="18"/>
      <w:szCs w:val="18"/>
      <w:lang w:val="es-ES" w:eastAsia="es-ES"/>
    </w:rPr>
  </w:style>
  <w:style w:type="paragraph" w:customStyle="1" w:styleId="Secreta">
    <w:name w:val="Secreta"/>
    <w:basedOn w:val="Normal"/>
    <w:autoRedefine/>
    <w:rsid w:val="009F7A51"/>
    <w:pPr>
      <w:tabs>
        <w:tab w:val="right" w:leader="dot" w:pos="8100"/>
        <w:tab w:val="right" w:pos="8640"/>
      </w:tabs>
      <w:spacing w:line="334" w:lineRule="exact"/>
      <w:ind w:left="274" w:right="749"/>
      <w:jc w:val="both"/>
    </w:pPr>
    <w:rPr>
      <w:b/>
      <w:u w:val="single"/>
      <w:lang w:val="es-ES_tradnl" w:eastAsia="es-ES"/>
    </w:rPr>
  </w:style>
  <w:style w:type="paragraph" w:customStyle="1" w:styleId="CommentSubject2">
    <w:name w:val="Comment Subject2"/>
    <w:basedOn w:val="Textocomentario"/>
    <w:next w:val="Textocomentario"/>
    <w:rsid w:val="000E0667"/>
    <w:rPr>
      <w:rFonts w:ascii="Arial" w:hAnsi="Arial" w:cs="Arial"/>
      <w:b/>
      <w:lang w:eastAsia="es-MX"/>
    </w:rPr>
  </w:style>
  <w:style w:type="paragraph" w:customStyle="1" w:styleId="Perencoheadromanos">
    <w:name w:val="Perenco head romanos"/>
    <w:basedOn w:val="PerencoHead1"/>
    <w:link w:val="PerencoheadromanosChar"/>
    <w:rsid w:val="00094401"/>
    <w:pPr>
      <w:ind w:left="360" w:hanging="360"/>
    </w:pPr>
  </w:style>
  <w:style w:type="paragraph" w:customStyle="1" w:styleId="ROMAN">
    <w:name w:val="ROMAN"/>
    <w:basedOn w:val="parrafo"/>
    <w:link w:val="ROMANChar"/>
    <w:qFormat/>
    <w:rsid w:val="00197AF8"/>
    <w:pPr>
      <w:numPr>
        <w:numId w:val="16"/>
      </w:numPr>
      <w:spacing w:before="240"/>
      <w:ind w:left="547" w:hanging="547"/>
    </w:pPr>
    <w:rPr>
      <w:rFonts w:ascii="HelveticaNeueLT Std" w:hAnsi="HelveticaNeueLT Std"/>
      <w:b/>
      <w:bCs/>
      <w:sz w:val="24"/>
      <w:szCs w:val="24"/>
    </w:rPr>
  </w:style>
  <w:style w:type="character" w:customStyle="1" w:styleId="PerencoheadromanosChar">
    <w:name w:val="Perenco head romanos Char"/>
    <w:basedOn w:val="PerencoHead1Char"/>
    <w:link w:val="Perencoheadromanos"/>
    <w:rsid w:val="00094401"/>
    <w:rPr>
      <w:rFonts w:ascii="HelveticaNeueLT Std" w:hAnsi="HelveticaNeueLT Std" w:cs="Arial"/>
      <w:b/>
      <w:sz w:val="24"/>
      <w:szCs w:val="24"/>
      <w:lang w:val="es-MX"/>
    </w:rPr>
  </w:style>
  <w:style w:type="paragraph" w:customStyle="1" w:styleId="Roman2">
    <w:name w:val="Roman 2"/>
    <w:basedOn w:val="ROMAN"/>
    <w:link w:val="Roman2Char"/>
    <w:qFormat/>
    <w:rsid w:val="00197AF8"/>
    <w:pPr>
      <w:numPr>
        <w:ilvl w:val="1"/>
      </w:numPr>
      <w:ind w:left="547" w:hanging="547"/>
    </w:pPr>
    <w:rPr>
      <w:rFonts w:ascii="HelveticaNeueLT Std Med" w:hAnsi="HelveticaNeueLT Std Med"/>
      <w:b w:val="0"/>
      <w:sz w:val="22"/>
      <w:szCs w:val="22"/>
    </w:rPr>
  </w:style>
  <w:style w:type="character" w:customStyle="1" w:styleId="ROMANChar">
    <w:name w:val="ROMAN Char"/>
    <w:basedOn w:val="parrafoChar"/>
    <w:link w:val="ROMAN"/>
    <w:rsid w:val="00197AF8"/>
    <w:rPr>
      <w:rFonts w:ascii="HelveticaNeueLT Std" w:hAnsi="HelveticaNeueLT Std" w:cs="Helvetica"/>
      <w:b/>
      <w:bCs/>
      <w:sz w:val="24"/>
      <w:szCs w:val="24"/>
      <w:lang w:val="es-MX"/>
    </w:rPr>
  </w:style>
  <w:style w:type="paragraph" w:customStyle="1" w:styleId="vietascuadro">
    <w:name w:val="viñetas cuadro"/>
    <w:basedOn w:val="Vietas"/>
    <w:link w:val="vietascuadroChar"/>
    <w:qFormat/>
    <w:rsid w:val="00552D6E"/>
    <w:pPr>
      <w:spacing w:before="60" w:after="60"/>
      <w:ind w:left="432"/>
    </w:pPr>
    <w:rPr>
      <w:sz w:val="20"/>
      <w:szCs w:val="20"/>
    </w:rPr>
  </w:style>
  <w:style w:type="character" w:customStyle="1" w:styleId="Roman2Char">
    <w:name w:val="Roman 2 Char"/>
    <w:basedOn w:val="ROMANChar"/>
    <w:link w:val="Roman2"/>
    <w:rsid w:val="00197AF8"/>
    <w:rPr>
      <w:rFonts w:ascii="HelveticaNeueLT Std Med" w:hAnsi="HelveticaNeueLT Std Med" w:cs="Helvetica"/>
      <w:b w:val="0"/>
      <w:bCs/>
      <w:sz w:val="22"/>
      <w:szCs w:val="22"/>
      <w:lang w:val="es-MX"/>
    </w:rPr>
  </w:style>
  <w:style w:type="paragraph" w:customStyle="1" w:styleId="Subtitulo">
    <w:name w:val="Subtitulo"/>
    <w:basedOn w:val="parrafo"/>
    <w:link w:val="SubtituloChar"/>
    <w:qFormat/>
    <w:rsid w:val="00197AF8"/>
    <w:pPr>
      <w:spacing w:before="240"/>
    </w:pPr>
    <w:rPr>
      <w:rFonts w:ascii="HelveticaNeueLT Std Med" w:hAnsi="HelveticaNeueLT Std Med"/>
    </w:rPr>
  </w:style>
  <w:style w:type="character" w:customStyle="1" w:styleId="vietascuadroChar">
    <w:name w:val="viñetas cuadro Char"/>
    <w:basedOn w:val="VietasChar"/>
    <w:link w:val="vietascuadro"/>
    <w:rsid w:val="00552D6E"/>
    <w:rPr>
      <w:rFonts w:ascii="HelveticaNeueLT Std Thin" w:hAnsi="HelveticaNeueLT Std Thin" w:cs="Helvetica"/>
      <w:sz w:val="22"/>
      <w:szCs w:val="22"/>
      <w:lang w:val="es-ES"/>
    </w:rPr>
  </w:style>
  <w:style w:type="character" w:styleId="Mencinsinresolver">
    <w:name w:val="Unresolved Mention"/>
    <w:basedOn w:val="Fuentedeprrafopredeter"/>
    <w:uiPriority w:val="99"/>
    <w:semiHidden/>
    <w:unhideWhenUsed/>
    <w:rsid w:val="00DE1EF1"/>
    <w:rPr>
      <w:color w:val="605E5C"/>
      <w:shd w:val="clear" w:color="auto" w:fill="E1DFDD"/>
    </w:rPr>
  </w:style>
  <w:style w:type="character" w:customStyle="1" w:styleId="SubtituloChar">
    <w:name w:val="Subtitulo Char"/>
    <w:basedOn w:val="parrafoChar"/>
    <w:link w:val="Subtitulo"/>
    <w:rsid w:val="00197AF8"/>
    <w:rPr>
      <w:rFonts w:ascii="HelveticaNeueLT Std Med" w:hAnsi="HelveticaNeueLT Std Med" w:cs="Helvetica"/>
      <w:sz w:val="22"/>
      <w:szCs w:val="22"/>
      <w:lang w:val="es-MX"/>
    </w:rPr>
  </w:style>
  <w:style w:type="paragraph" w:customStyle="1" w:styleId="msonormal0">
    <w:name w:val="msonormal"/>
    <w:basedOn w:val="Normal"/>
    <w:rsid w:val="007A5268"/>
    <w:pPr>
      <w:spacing w:before="100" w:beforeAutospacing="1" w:after="100" w:afterAutospacing="1"/>
    </w:pPr>
    <w:rPr>
      <w:rFonts w:ascii="Calibri" w:eastAsiaTheme="minorHAnsi" w:hAnsi="Calibri" w:cs="Calibri"/>
      <w:sz w:val="22"/>
      <w:szCs w:val="22"/>
      <w:lang w:val="en-US"/>
    </w:rPr>
  </w:style>
  <w:style w:type="character" w:customStyle="1" w:styleId="emailstyle33">
    <w:name w:val="emailstyle33"/>
    <w:basedOn w:val="Fuentedeprrafopredeter"/>
    <w:semiHidden/>
    <w:rsid w:val="007A5268"/>
    <w:rPr>
      <w:rFonts w:ascii="Arial" w:hAnsi="Arial" w:cs="Arial" w:hint="default"/>
      <w:b w:val="0"/>
      <w:bCs w:val="0"/>
      <w:i w:val="0"/>
      <w:iCs w:val="0"/>
      <w:strike w:val="0"/>
      <w:dstrike w:val="0"/>
      <w:color w:val="auto"/>
      <w:u w:val="none"/>
      <w:effect w:val="none"/>
    </w:rPr>
  </w:style>
  <w:style w:type="character" w:customStyle="1" w:styleId="emailstyle34">
    <w:name w:val="emailstyle34"/>
    <w:basedOn w:val="Fuentedeprrafopredeter"/>
    <w:semiHidden/>
    <w:rsid w:val="007A5268"/>
    <w:rPr>
      <w:rFonts w:ascii="Calibri" w:hAnsi="Calibri" w:hint="default"/>
      <w:color w:val="1F497D"/>
    </w:rPr>
  </w:style>
  <w:style w:type="paragraph" w:customStyle="1" w:styleId="Style1">
    <w:name w:val="Style1"/>
    <w:basedOn w:val="Textoindependiente"/>
    <w:link w:val="Style1Char"/>
    <w:uiPriority w:val="1"/>
    <w:qFormat/>
    <w:rsid w:val="007A5268"/>
    <w:pPr>
      <w:widowControl w:val="0"/>
      <w:numPr>
        <w:numId w:val="23"/>
      </w:numPr>
      <w:tabs>
        <w:tab w:val="clear" w:pos="1440"/>
      </w:tabs>
      <w:jc w:val="both"/>
    </w:pPr>
    <w:rPr>
      <w:rFonts w:ascii="Arial" w:eastAsia="Trebuchet MS" w:hAnsi="Arial" w:cs="Arial"/>
      <w:b/>
      <w:szCs w:val="24"/>
    </w:rPr>
  </w:style>
  <w:style w:type="character" w:customStyle="1" w:styleId="Style1Char">
    <w:name w:val="Style1 Char"/>
    <w:basedOn w:val="TextoindependienteCar"/>
    <w:link w:val="Style1"/>
    <w:uiPriority w:val="1"/>
    <w:rsid w:val="007A5268"/>
    <w:rPr>
      <w:rFonts w:ascii="Arial" w:eastAsia="Trebuchet MS" w:hAnsi="Arial" w:cs="Arial"/>
      <w:b/>
      <w:sz w:val="24"/>
      <w:szCs w:val="24"/>
      <w:lang w:val="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0763">
      <w:bodyDiv w:val="1"/>
      <w:marLeft w:val="0"/>
      <w:marRight w:val="0"/>
      <w:marTop w:val="0"/>
      <w:marBottom w:val="0"/>
      <w:divBdr>
        <w:top w:val="none" w:sz="0" w:space="0" w:color="auto"/>
        <w:left w:val="none" w:sz="0" w:space="0" w:color="auto"/>
        <w:bottom w:val="none" w:sz="0" w:space="0" w:color="auto"/>
        <w:right w:val="none" w:sz="0" w:space="0" w:color="auto"/>
      </w:divBdr>
    </w:div>
    <w:div w:id="3241026">
      <w:bodyDiv w:val="1"/>
      <w:marLeft w:val="0"/>
      <w:marRight w:val="0"/>
      <w:marTop w:val="0"/>
      <w:marBottom w:val="0"/>
      <w:divBdr>
        <w:top w:val="none" w:sz="0" w:space="0" w:color="auto"/>
        <w:left w:val="none" w:sz="0" w:space="0" w:color="auto"/>
        <w:bottom w:val="none" w:sz="0" w:space="0" w:color="auto"/>
        <w:right w:val="none" w:sz="0" w:space="0" w:color="auto"/>
      </w:divBdr>
    </w:div>
    <w:div w:id="24530161">
      <w:bodyDiv w:val="1"/>
      <w:marLeft w:val="0"/>
      <w:marRight w:val="0"/>
      <w:marTop w:val="0"/>
      <w:marBottom w:val="0"/>
      <w:divBdr>
        <w:top w:val="none" w:sz="0" w:space="0" w:color="auto"/>
        <w:left w:val="none" w:sz="0" w:space="0" w:color="auto"/>
        <w:bottom w:val="none" w:sz="0" w:space="0" w:color="auto"/>
        <w:right w:val="none" w:sz="0" w:space="0" w:color="auto"/>
      </w:divBdr>
    </w:div>
    <w:div w:id="26487417">
      <w:bodyDiv w:val="1"/>
      <w:marLeft w:val="0"/>
      <w:marRight w:val="0"/>
      <w:marTop w:val="0"/>
      <w:marBottom w:val="0"/>
      <w:divBdr>
        <w:top w:val="none" w:sz="0" w:space="0" w:color="auto"/>
        <w:left w:val="none" w:sz="0" w:space="0" w:color="auto"/>
        <w:bottom w:val="none" w:sz="0" w:space="0" w:color="auto"/>
        <w:right w:val="none" w:sz="0" w:space="0" w:color="auto"/>
      </w:divBdr>
    </w:div>
    <w:div w:id="27993186">
      <w:bodyDiv w:val="1"/>
      <w:marLeft w:val="0"/>
      <w:marRight w:val="0"/>
      <w:marTop w:val="0"/>
      <w:marBottom w:val="0"/>
      <w:divBdr>
        <w:top w:val="none" w:sz="0" w:space="0" w:color="auto"/>
        <w:left w:val="none" w:sz="0" w:space="0" w:color="auto"/>
        <w:bottom w:val="none" w:sz="0" w:space="0" w:color="auto"/>
        <w:right w:val="none" w:sz="0" w:space="0" w:color="auto"/>
      </w:divBdr>
    </w:div>
    <w:div w:id="37515435">
      <w:bodyDiv w:val="1"/>
      <w:marLeft w:val="0"/>
      <w:marRight w:val="0"/>
      <w:marTop w:val="0"/>
      <w:marBottom w:val="0"/>
      <w:divBdr>
        <w:top w:val="none" w:sz="0" w:space="0" w:color="auto"/>
        <w:left w:val="none" w:sz="0" w:space="0" w:color="auto"/>
        <w:bottom w:val="none" w:sz="0" w:space="0" w:color="auto"/>
        <w:right w:val="none" w:sz="0" w:space="0" w:color="auto"/>
      </w:divBdr>
    </w:div>
    <w:div w:id="38089569">
      <w:bodyDiv w:val="1"/>
      <w:marLeft w:val="0"/>
      <w:marRight w:val="0"/>
      <w:marTop w:val="0"/>
      <w:marBottom w:val="0"/>
      <w:divBdr>
        <w:top w:val="none" w:sz="0" w:space="0" w:color="auto"/>
        <w:left w:val="none" w:sz="0" w:space="0" w:color="auto"/>
        <w:bottom w:val="none" w:sz="0" w:space="0" w:color="auto"/>
        <w:right w:val="none" w:sz="0" w:space="0" w:color="auto"/>
      </w:divBdr>
    </w:div>
    <w:div w:id="113989843">
      <w:bodyDiv w:val="1"/>
      <w:marLeft w:val="0"/>
      <w:marRight w:val="0"/>
      <w:marTop w:val="0"/>
      <w:marBottom w:val="0"/>
      <w:divBdr>
        <w:top w:val="none" w:sz="0" w:space="0" w:color="auto"/>
        <w:left w:val="none" w:sz="0" w:space="0" w:color="auto"/>
        <w:bottom w:val="none" w:sz="0" w:space="0" w:color="auto"/>
        <w:right w:val="none" w:sz="0" w:space="0" w:color="auto"/>
      </w:divBdr>
    </w:div>
    <w:div w:id="116029033">
      <w:bodyDiv w:val="1"/>
      <w:marLeft w:val="0"/>
      <w:marRight w:val="0"/>
      <w:marTop w:val="0"/>
      <w:marBottom w:val="0"/>
      <w:divBdr>
        <w:top w:val="none" w:sz="0" w:space="0" w:color="auto"/>
        <w:left w:val="none" w:sz="0" w:space="0" w:color="auto"/>
        <w:bottom w:val="none" w:sz="0" w:space="0" w:color="auto"/>
        <w:right w:val="none" w:sz="0" w:space="0" w:color="auto"/>
      </w:divBdr>
    </w:div>
    <w:div w:id="140775172">
      <w:bodyDiv w:val="1"/>
      <w:marLeft w:val="0"/>
      <w:marRight w:val="0"/>
      <w:marTop w:val="0"/>
      <w:marBottom w:val="0"/>
      <w:divBdr>
        <w:top w:val="none" w:sz="0" w:space="0" w:color="auto"/>
        <w:left w:val="none" w:sz="0" w:space="0" w:color="auto"/>
        <w:bottom w:val="none" w:sz="0" w:space="0" w:color="auto"/>
        <w:right w:val="none" w:sz="0" w:space="0" w:color="auto"/>
      </w:divBdr>
    </w:div>
    <w:div w:id="145636784">
      <w:bodyDiv w:val="1"/>
      <w:marLeft w:val="0"/>
      <w:marRight w:val="0"/>
      <w:marTop w:val="0"/>
      <w:marBottom w:val="0"/>
      <w:divBdr>
        <w:top w:val="none" w:sz="0" w:space="0" w:color="auto"/>
        <w:left w:val="none" w:sz="0" w:space="0" w:color="auto"/>
        <w:bottom w:val="none" w:sz="0" w:space="0" w:color="auto"/>
        <w:right w:val="none" w:sz="0" w:space="0" w:color="auto"/>
      </w:divBdr>
    </w:div>
    <w:div w:id="150560757">
      <w:bodyDiv w:val="1"/>
      <w:marLeft w:val="0"/>
      <w:marRight w:val="0"/>
      <w:marTop w:val="0"/>
      <w:marBottom w:val="0"/>
      <w:divBdr>
        <w:top w:val="none" w:sz="0" w:space="0" w:color="auto"/>
        <w:left w:val="none" w:sz="0" w:space="0" w:color="auto"/>
        <w:bottom w:val="none" w:sz="0" w:space="0" w:color="auto"/>
        <w:right w:val="none" w:sz="0" w:space="0" w:color="auto"/>
      </w:divBdr>
    </w:div>
    <w:div w:id="176236445">
      <w:bodyDiv w:val="1"/>
      <w:marLeft w:val="0"/>
      <w:marRight w:val="0"/>
      <w:marTop w:val="0"/>
      <w:marBottom w:val="0"/>
      <w:divBdr>
        <w:top w:val="none" w:sz="0" w:space="0" w:color="auto"/>
        <w:left w:val="none" w:sz="0" w:space="0" w:color="auto"/>
        <w:bottom w:val="none" w:sz="0" w:space="0" w:color="auto"/>
        <w:right w:val="none" w:sz="0" w:space="0" w:color="auto"/>
      </w:divBdr>
    </w:div>
    <w:div w:id="180945308">
      <w:bodyDiv w:val="1"/>
      <w:marLeft w:val="0"/>
      <w:marRight w:val="0"/>
      <w:marTop w:val="0"/>
      <w:marBottom w:val="0"/>
      <w:divBdr>
        <w:top w:val="none" w:sz="0" w:space="0" w:color="auto"/>
        <w:left w:val="none" w:sz="0" w:space="0" w:color="auto"/>
        <w:bottom w:val="none" w:sz="0" w:space="0" w:color="auto"/>
        <w:right w:val="none" w:sz="0" w:space="0" w:color="auto"/>
      </w:divBdr>
    </w:div>
    <w:div w:id="183904747">
      <w:bodyDiv w:val="1"/>
      <w:marLeft w:val="0"/>
      <w:marRight w:val="0"/>
      <w:marTop w:val="0"/>
      <w:marBottom w:val="0"/>
      <w:divBdr>
        <w:top w:val="none" w:sz="0" w:space="0" w:color="auto"/>
        <w:left w:val="none" w:sz="0" w:space="0" w:color="auto"/>
        <w:bottom w:val="none" w:sz="0" w:space="0" w:color="auto"/>
        <w:right w:val="none" w:sz="0" w:space="0" w:color="auto"/>
      </w:divBdr>
    </w:div>
    <w:div w:id="191959185">
      <w:bodyDiv w:val="1"/>
      <w:marLeft w:val="0"/>
      <w:marRight w:val="0"/>
      <w:marTop w:val="0"/>
      <w:marBottom w:val="0"/>
      <w:divBdr>
        <w:top w:val="none" w:sz="0" w:space="0" w:color="auto"/>
        <w:left w:val="none" w:sz="0" w:space="0" w:color="auto"/>
        <w:bottom w:val="none" w:sz="0" w:space="0" w:color="auto"/>
        <w:right w:val="none" w:sz="0" w:space="0" w:color="auto"/>
      </w:divBdr>
    </w:div>
    <w:div w:id="204177157">
      <w:bodyDiv w:val="1"/>
      <w:marLeft w:val="0"/>
      <w:marRight w:val="0"/>
      <w:marTop w:val="0"/>
      <w:marBottom w:val="0"/>
      <w:divBdr>
        <w:top w:val="none" w:sz="0" w:space="0" w:color="auto"/>
        <w:left w:val="none" w:sz="0" w:space="0" w:color="auto"/>
        <w:bottom w:val="none" w:sz="0" w:space="0" w:color="auto"/>
        <w:right w:val="none" w:sz="0" w:space="0" w:color="auto"/>
      </w:divBdr>
    </w:div>
    <w:div w:id="208419421">
      <w:bodyDiv w:val="1"/>
      <w:marLeft w:val="0"/>
      <w:marRight w:val="0"/>
      <w:marTop w:val="0"/>
      <w:marBottom w:val="0"/>
      <w:divBdr>
        <w:top w:val="none" w:sz="0" w:space="0" w:color="auto"/>
        <w:left w:val="none" w:sz="0" w:space="0" w:color="auto"/>
        <w:bottom w:val="none" w:sz="0" w:space="0" w:color="auto"/>
        <w:right w:val="none" w:sz="0" w:space="0" w:color="auto"/>
      </w:divBdr>
    </w:div>
    <w:div w:id="209805748">
      <w:bodyDiv w:val="1"/>
      <w:marLeft w:val="0"/>
      <w:marRight w:val="0"/>
      <w:marTop w:val="0"/>
      <w:marBottom w:val="0"/>
      <w:divBdr>
        <w:top w:val="none" w:sz="0" w:space="0" w:color="auto"/>
        <w:left w:val="none" w:sz="0" w:space="0" w:color="auto"/>
        <w:bottom w:val="none" w:sz="0" w:space="0" w:color="auto"/>
        <w:right w:val="none" w:sz="0" w:space="0" w:color="auto"/>
      </w:divBdr>
    </w:div>
    <w:div w:id="216017211">
      <w:bodyDiv w:val="1"/>
      <w:marLeft w:val="0"/>
      <w:marRight w:val="0"/>
      <w:marTop w:val="0"/>
      <w:marBottom w:val="0"/>
      <w:divBdr>
        <w:top w:val="none" w:sz="0" w:space="0" w:color="auto"/>
        <w:left w:val="none" w:sz="0" w:space="0" w:color="auto"/>
        <w:bottom w:val="none" w:sz="0" w:space="0" w:color="auto"/>
        <w:right w:val="none" w:sz="0" w:space="0" w:color="auto"/>
      </w:divBdr>
    </w:div>
    <w:div w:id="216672271">
      <w:bodyDiv w:val="1"/>
      <w:marLeft w:val="0"/>
      <w:marRight w:val="0"/>
      <w:marTop w:val="0"/>
      <w:marBottom w:val="0"/>
      <w:divBdr>
        <w:top w:val="none" w:sz="0" w:space="0" w:color="auto"/>
        <w:left w:val="none" w:sz="0" w:space="0" w:color="auto"/>
        <w:bottom w:val="none" w:sz="0" w:space="0" w:color="auto"/>
        <w:right w:val="none" w:sz="0" w:space="0" w:color="auto"/>
      </w:divBdr>
    </w:div>
    <w:div w:id="250899492">
      <w:bodyDiv w:val="1"/>
      <w:marLeft w:val="0"/>
      <w:marRight w:val="0"/>
      <w:marTop w:val="0"/>
      <w:marBottom w:val="0"/>
      <w:divBdr>
        <w:top w:val="none" w:sz="0" w:space="0" w:color="auto"/>
        <w:left w:val="none" w:sz="0" w:space="0" w:color="auto"/>
        <w:bottom w:val="none" w:sz="0" w:space="0" w:color="auto"/>
        <w:right w:val="none" w:sz="0" w:space="0" w:color="auto"/>
      </w:divBdr>
    </w:div>
    <w:div w:id="263536589">
      <w:bodyDiv w:val="1"/>
      <w:marLeft w:val="0"/>
      <w:marRight w:val="0"/>
      <w:marTop w:val="0"/>
      <w:marBottom w:val="0"/>
      <w:divBdr>
        <w:top w:val="none" w:sz="0" w:space="0" w:color="auto"/>
        <w:left w:val="none" w:sz="0" w:space="0" w:color="auto"/>
        <w:bottom w:val="none" w:sz="0" w:space="0" w:color="auto"/>
        <w:right w:val="none" w:sz="0" w:space="0" w:color="auto"/>
      </w:divBdr>
    </w:div>
    <w:div w:id="267271663">
      <w:bodyDiv w:val="1"/>
      <w:marLeft w:val="0"/>
      <w:marRight w:val="0"/>
      <w:marTop w:val="0"/>
      <w:marBottom w:val="0"/>
      <w:divBdr>
        <w:top w:val="none" w:sz="0" w:space="0" w:color="auto"/>
        <w:left w:val="none" w:sz="0" w:space="0" w:color="auto"/>
        <w:bottom w:val="none" w:sz="0" w:space="0" w:color="auto"/>
        <w:right w:val="none" w:sz="0" w:space="0" w:color="auto"/>
      </w:divBdr>
    </w:div>
    <w:div w:id="271323174">
      <w:bodyDiv w:val="1"/>
      <w:marLeft w:val="0"/>
      <w:marRight w:val="0"/>
      <w:marTop w:val="0"/>
      <w:marBottom w:val="0"/>
      <w:divBdr>
        <w:top w:val="none" w:sz="0" w:space="0" w:color="auto"/>
        <w:left w:val="none" w:sz="0" w:space="0" w:color="auto"/>
        <w:bottom w:val="none" w:sz="0" w:space="0" w:color="auto"/>
        <w:right w:val="none" w:sz="0" w:space="0" w:color="auto"/>
      </w:divBdr>
    </w:div>
    <w:div w:id="271743343">
      <w:bodyDiv w:val="1"/>
      <w:marLeft w:val="0"/>
      <w:marRight w:val="0"/>
      <w:marTop w:val="0"/>
      <w:marBottom w:val="0"/>
      <w:divBdr>
        <w:top w:val="none" w:sz="0" w:space="0" w:color="auto"/>
        <w:left w:val="none" w:sz="0" w:space="0" w:color="auto"/>
        <w:bottom w:val="none" w:sz="0" w:space="0" w:color="auto"/>
        <w:right w:val="none" w:sz="0" w:space="0" w:color="auto"/>
      </w:divBdr>
    </w:div>
    <w:div w:id="299697697">
      <w:bodyDiv w:val="1"/>
      <w:marLeft w:val="0"/>
      <w:marRight w:val="0"/>
      <w:marTop w:val="0"/>
      <w:marBottom w:val="0"/>
      <w:divBdr>
        <w:top w:val="none" w:sz="0" w:space="0" w:color="auto"/>
        <w:left w:val="none" w:sz="0" w:space="0" w:color="auto"/>
        <w:bottom w:val="none" w:sz="0" w:space="0" w:color="auto"/>
        <w:right w:val="none" w:sz="0" w:space="0" w:color="auto"/>
      </w:divBdr>
    </w:div>
    <w:div w:id="299919716">
      <w:bodyDiv w:val="1"/>
      <w:marLeft w:val="0"/>
      <w:marRight w:val="0"/>
      <w:marTop w:val="0"/>
      <w:marBottom w:val="0"/>
      <w:divBdr>
        <w:top w:val="none" w:sz="0" w:space="0" w:color="auto"/>
        <w:left w:val="none" w:sz="0" w:space="0" w:color="auto"/>
        <w:bottom w:val="none" w:sz="0" w:space="0" w:color="auto"/>
        <w:right w:val="none" w:sz="0" w:space="0" w:color="auto"/>
      </w:divBdr>
    </w:div>
    <w:div w:id="300118054">
      <w:bodyDiv w:val="1"/>
      <w:marLeft w:val="0"/>
      <w:marRight w:val="0"/>
      <w:marTop w:val="0"/>
      <w:marBottom w:val="0"/>
      <w:divBdr>
        <w:top w:val="none" w:sz="0" w:space="0" w:color="auto"/>
        <w:left w:val="none" w:sz="0" w:space="0" w:color="auto"/>
        <w:bottom w:val="none" w:sz="0" w:space="0" w:color="auto"/>
        <w:right w:val="none" w:sz="0" w:space="0" w:color="auto"/>
      </w:divBdr>
    </w:div>
    <w:div w:id="300578271">
      <w:bodyDiv w:val="1"/>
      <w:marLeft w:val="0"/>
      <w:marRight w:val="0"/>
      <w:marTop w:val="0"/>
      <w:marBottom w:val="0"/>
      <w:divBdr>
        <w:top w:val="none" w:sz="0" w:space="0" w:color="auto"/>
        <w:left w:val="none" w:sz="0" w:space="0" w:color="auto"/>
        <w:bottom w:val="none" w:sz="0" w:space="0" w:color="auto"/>
        <w:right w:val="none" w:sz="0" w:space="0" w:color="auto"/>
      </w:divBdr>
    </w:div>
    <w:div w:id="301540612">
      <w:bodyDiv w:val="1"/>
      <w:marLeft w:val="0"/>
      <w:marRight w:val="0"/>
      <w:marTop w:val="0"/>
      <w:marBottom w:val="0"/>
      <w:divBdr>
        <w:top w:val="none" w:sz="0" w:space="0" w:color="auto"/>
        <w:left w:val="none" w:sz="0" w:space="0" w:color="auto"/>
        <w:bottom w:val="none" w:sz="0" w:space="0" w:color="auto"/>
        <w:right w:val="none" w:sz="0" w:space="0" w:color="auto"/>
      </w:divBdr>
    </w:div>
    <w:div w:id="317730858">
      <w:bodyDiv w:val="1"/>
      <w:marLeft w:val="0"/>
      <w:marRight w:val="0"/>
      <w:marTop w:val="0"/>
      <w:marBottom w:val="0"/>
      <w:divBdr>
        <w:top w:val="none" w:sz="0" w:space="0" w:color="auto"/>
        <w:left w:val="none" w:sz="0" w:space="0" w:color="auto"/>
        <w:bottom w:val="none" w:sz="0" w:space="0" w:color="auto"/>
        <w:right w:val="none" w:sz="0" w:space="0" w:color="auto"/>
      </w:divBdr>
    </w:div>
    <w:div w:id="323358421">
      <w:bodyDiv w:val="1"/>
      <w:marLeft w:val="0"/>
      <w:marRight w:val="0"/>
      <w:marTop w:val="0"/>
      <w:marBottom w:val="0"/>
      <w:divBdr>
        <w:top w:val="none" w:sz="0" w:space="0" w:color="auto"/>
        <w:left w:val="none" w:sz="0" w:space="0" w:color="auto"/>
        <w:bottom w:val="none" w:sz="0" w:space="0" w:color="auto"/>
        <w:right w:val="none" w:sz="0" w:space="0" w:color="auto"/>
      </w:divBdr>
    </w:div>
    <w:div w:id="324479939">
      <w:bodyDiv w:val="1"/>
      <w:marLeft w:val="0"/>
      <w:marRight w:val="0"/>
      <w:marTop w:val="0"/>
      <w:marBottom w:val="0"/>
      <w:divBdr>
        <w:top w:val="none" w:sz="0" w:space="0" w:color="auto"/>
        <w:left w:val="none" w:sz="0" w:space="0" w:color="auto"/>
        <w:bottom w:val="none" w:sz="0" w:space="0" w:color="auto"/>
        <w:right w:val="none" w:sz="0" w:space="0" w:color="auto"/>
      </w:divBdr>
    </w:div>
    <w:div w:id="337579305">
      <w:bodyDiv w:val="1"/>
      <w:marLeft w:val="0"/>
      <w:marRight w:val="0"/>
      <w:marTop w:val="0"/>
      <w:marBottom w:val="0"/>
      <w:divBdr>
        <w:top w:val="none" w:sz="0" w:space="0" w:color="auto"/>
        <w:left w:val="none" w:sz="0" w:space="0" w:color="auto"/>
        <w:bottom w:val="none" w:sz="0" w:space="0" w:color="auto"/>
        <w:right w:val="none" w:sz="0" w:space="0" w:color="auto"/>
      </w:divBdr>
    </w:div>
    <w:div w:id="360059199">
      <w:bodyDiv w:val="1"/>
      <w:marLeft w:val="0"/>
      <w:marRight w:val="0"/>
      <w:marTop w:val="0"/>
      <w:marBottom w:val="0"/>
      <w:divBdr>
        <w:top w:val="none" w:sz="0" w:space="0" w:color="auto"/>
        <w:left w:val="none" w:sz="0" w:space="0" w:color="auto"/>
        <w:bottom w:val="none" w:sz="0" w:space="0" w:color="auto"/>
        <w:right w:val="none" w:sz="0" w:space="0" w:color="auto"/>
      </w:divBdr>
    </w:div>
    <w:div w:id="393624731">
      <w:bodyDiv w:val="1"/>
      <w:marLeft w:val="0"/>
      <w:marRight w:val="0"/>
      <w:marTop w:val="0"/>
      <w:marBottom w:val="0"/>
      <w:divBdr>
        <w:top w:val="none" w:sz="0" w:space="0" w:color="auto"/>
        <w:left w:val="none" w:sz="0" w:space="0" w:color="auto"/>
        <w:bottom w:val="none" w:sz="0" w:space="0" w:color="auto"/>
        <w:right w:val="none" w:sz="0" w:space="0" w:color="auto"/>
      </w:divBdr>
    </w:div>
    <w:div w:id="396780727">
      <w:bodyDiv w:val="1"/>
      <w:marLeft w:val="0"/>
      <w:marRight w:val="0"/>
      <w:marTop w:val="0"/>
      <w:marBottom w:val="0"/>
      <w:divBdr>
        <w:top w:val="none" w:sz="0" w:space="0" w:color="auto"/>
        <w:left w:val="none" w:sz="0" w:space="0" w:color="auto"/>
        <w:bottom w:val="none" w:sz="0" w:space="0" w:color="auto"/>
        <w:right w:val="none" w:sz="0" w:space="0" w:color="auto"/>
      </w:divBdr>
    </w:div>
    <w:div w:id="397366568">
      <w:bodyDiv w:val="1"/>
      <w:marLeft w:val="0"/>
      <w:marRight w:val="0"/>
      <w:marTop w:val="0"/>
      <w:marBottom w:val="0"/>
      <w:divBdr>
        <w:top w:val="none" w:sz="0" w:space="0" w:color="auto"/>
        <w:left w:val="none" w:sz="0" w:space="0" w:color="auto"/>
        <w:bottom w:val="none" w:sz="0" w:space="0" w:color="auto"/>
        <w:right w:val="none" w:sz="0" w:space="0" w:color="auto"/>
      </w:divBdr>
      <w:divsChild>
        <w:div w:id="1156608596">
          <w:marLeft w:val="0"/>
          <w:marRight w:val="0"/>
          <w:marTop w:val="0"/>
          <w:marBottom w:val="0"/>
          <w:divBdr>
            <w:top w:val="none" w:sz="0" w:space="0" w:color="auto"/>
            <w:left w:val="none" w:sz="0" w:space="0" w:color="auto"/>
            <w:bottom w:val="none" w:sz="0" w:space="0" w:color="auto"/>
            <w:right w:val="none" w:sz="0" w:space="0" w:color="auto"/>
          </w:divBdr>
          <w:divsChild>
            <w:div w:id="998994767">
              <w:marLeft w:val="0"/>
              <w:marRight w:val="0"/>
              <w:marTop w:val="0"/>
              <w:marBottom w:val="0"/>
              <w:divBdr>
                <w:top w:val="none" w:sz="0" w:space="0" w:color="auto"/>
                <w:left w:val="none" w:sz="0" w:space="0" w:color="auto"/>
                <w:bottom w:val="none" w:sz="0" w:space="0" w:color="auto"/>
                <w:right w:val="none" w:sz="0" w:space="0" w:color="auto"/>
              </w:divBdr>
              <w:divsChild>
                <w:div w:id="1201742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3549556">
      <w:bodyDiv w:val="1"/>
      <w:marLeft w:val="0"/>
      <w:marRight w:val="0"/>
      <w:marTop w:val="0"/>
      <w:marBottom w:val="0"/>
      <w:divBdr>
        <w:top w:val="none" w:sz="0" w:space="0" w:color="auto"/>
        <w:left w:val="none" w:sz="0" w:space="0" w:color="auto"/>
        <w:bottom w:val="none" w:sz="0" w:space="0" w:color="auto"/>
        <w:right w:val="none" w:sz="0" w:space="0" w:color="auto"/>
      </w:divBdr>
    </w:div>
    <w:div w:id="436561397">
      <w:bodyDiv w:val="1"/>
      <w:marLeft w:val="0"/>
      <w:marRight w:val="0"/>
      <w:marTop w:val="0"/>
      <w:marBottom w:val="0"/>
      <w:divBdr>
        <w:top w:val="none" w:sz="0" w:space="0" w:color="auto"/>
        <w:left w:val="none" w:sz="0" w:space="0" w:color="auto"/>
        <w:bottom w:val="none" w:sz="0" w:space="0" w:color="auto"/>
        <w:right w:val="none" w:sz="0" w:space="0" w:color="auto"/>
      </w:divBdr>
    </w:div>
    <w:div w:id="441147975">
      <w:bodyDiv w:val="1"/>
      <w:marLeft w:val="0"/>
      <w:marRight w:val="0"/>
      <w:marTop w:val="0"/>
      <w:marBottom w:val="0"/>
      <w:divBdr>
        <w:top w:val="none" w:sz="0" w:space="0" w:color="auto"/>
        <w:left w:val="none" w:sz="0" w:space="0" w:color="auto"/>
        <w:bottom w:val="none" w:sz="0" w:space="0" w:color="auto"/>
        <w:right w:val="none" w:sz="0" w:space="0" w:color="auto"/>
      </w:divBdr>
    </w:div>
    <w:div w:id="448276751">
      <w:bodyDiv w:val="1"/>
      <w:marLeft w:val="0"/>
      <w:marRight w:val="0"/>
      <w:marTop w:val="0"/>
      <w:marBottom w:val="0"/>
      <w:divBdr>
        <w:top w:val="none" w:sz="0" w:space="0" w:color="auto"/>
        <w:left w:val="none" w:sz="0" w:space="0" w:color="auto"/>
        <w:bottom w:val="none" w:sz="0" w:space="0" w:color="auto"/>
        <w:right w:val="none" w:sz="0" w:space="0" w:color="auto"/>
      </w:divBdr>
    </w:div>
    <w:div w:id="454834038">
      <w:bodyDiv w:val="1"/>
      <w:marLeft w:val="0"/>
      <w:marRight w:val="0"/>
      <w:marTop w:val="0"/>
      <w:marBottom w:val="0"/>
      <w:divBdr>
        <w:top w:val="none" w:sz="0" w:space="0" w:color="auto"/>
        <w:left w:val="none" w:sz="0" w:space="0" w:color="auto"/>
        <w:bottom w:val="none" w:sz="0" w:space="0" w:color="auto"/>
        <w:right w:val="none" w:sz="0" w:space="0" w:color="auto"/>
      </w:divBdr>
    </w:div>
    <w:div w:id="468592142">
      <w:bodyDiv w:val="1"/>
      <w:marLeft w:val="0"/>
      <w:marRight w:val="0"/>
      <w:marTop w:val="0"/>
      <w:marBottom w:val="0"/>
      <w:divBdr>
        <w:top w:val="none" w:sz="0" w:space="0" w:color="auto"/>
        <w:left w:val="none" w:sz="0" w:space="0" w:color="auto"/>
        <w:bottom w:val="none" w:sz="0" w:space="0" w:color="auto"/>
        <w:right w:val="none" w:sz="0" w:space="0" w:color="auto"/>
      </w:divBdr>
    </w:div>
    <w:div w:id="482044521">
      <w:bodyDiv w:val="1"/>
      <w:marLeft w:val="0"/>
      <w:marRight w:val="0"/>
      <w:marTop w:val="0"/>
      <w:marBottom w:val="0"/>
      <w:divBdr>
        <w:top w:val="none" w:sz="0" w:space="0" w:color="auto"/>
        <w:left w:val="none" w:sz="0" w:space="0" w:color="auto"/>
        <w:bottom w:val="none" w:sz="0" w:space="0" w:color="auto"/>
        <w:right w:val="none" w:sz="0" w:space="0" w:color="auto"/>
      </w:divBdr>
    </w:div>
    <w:div w:id="482158884">
      <w:bodyDiv w:val="1"/>
      <w:marLeft w:val="0"/>
      <w:marRight w:val="0"/>
      <w:marTop w:val="0"/>
      <w:marBottom w:val="0"/>
      <w:divBdr>
        <w:top w:val="none" w:sz="0" w:space="0" w:color="auto"/>
        <w:left w:val="none" w:sz="0" w:space="0" w:color="auto"/>
        <w:bottom w:val="none" w:sz="0" w:space="0" w:color="auto"/>
        <w:right w:val="none" w:sz="0" w:space="0" w:color="auto"/>
      </w:divBdr>
    </w:div>
    <w:div w:id="509612680">
      <w:bodyDiv w:val="1"/>
      <w:marLeft w:val="0"/>
      <w:marRight w:val="0"/>
      <w:marTop w:val="0"/>
      <w:marBottom w:val="0"/>
      <w:divBdr>
        <w:top w:val="none" w:sz="0" w:space="0" w:color="auto"/>
        <w:left w:val="none" w:sz="0" w:space="0" w:color="auto"/>
        <w:bottom w:val="none" w:sz="0" w:space="0" w:color="auto"/>
        <w:right w:val="none" w:sz="0" w:space="0" w:color="auto"/>
      </w:divBdr>
    </w:div>
    <w:div w:id="518667200">
      <w:bodyDiv w:val="1"/>
      <w:marLeft w:val="0"/>
      <w:marRight w:val="0"/>
      <w:marTop w:val="0"/>
      <w:marBottom w:val="0"/>
      <w:divBdr>
        <w:top w:val="none" w:sz="0" w:space="0" w:color="auto"/>
        <w:left w:val="none" w:sz="0" w:space="0" w:color="auto"/>
        <w:bottom w:val="none" w:sz="0" w:space="0" w:color="auto"/>
        <w:right w:val="none" w:sz="0" w:space="0" w:color="auto"/>
      </w:divBdr>
    </w:div>
    <w:div w:id="534004468">
      <w:bodyDiv w:val="1"/>
      <w:marLeft w:val="0"/>
      <w:marRight w:val="0"/>
      <w:marTop w:val="0"/>
      <w:marBottom w:val="0"/>
      <w:divBdr>
        <w:top w:val="none" w:sz="0" w:space="0" w:color="auto"/>
        <w:left w:val="none" w:sz="0" w:space="0" w:color="auto"/>
        <w:bottom w:val="none" w:sz="0" w:space="0" w:color="auto"/>
        <w:right w:val="none" w:sz="0" w:space="0" w:color="auto"/>
      </w:divBdr>
      <w:divsChild>
        <w:div w:id="1068958084">
          <w:marLeft w:val="547"/>
          <w:marRight w:val="0"/>
          <w:marTop w:val="0"/>
          <w:marBottom w:val="0"/>
          <w:divBdr>
            <w:top w:val="none" w:sz="0" w:space="0" w:color="auto"/>
            <w:left w:val="none" w:sz="0" w:space="0" w:color="auto"/>
            <w:bottom w:val="none" w:sz="0" w:space="0" w:color="auto"/>
            <w:right w:val="none" w:sz="0" w:space="0" w:color="auto"/>
          </w:divBdr>
        </w:div>
      </w:divsChild>
    </w:div>
    <w:div w:id="563105358">
      <w:bodyDiv w:val="1"/>
      <w:marLeft w:val="0"/>
      <w:marRight w:val="0"/>
      <w:marTop w:val="0"/>
      <w:marBottom w:val="0"/>
      <w:divBdr>
        <w:top w:val="none" w:sz="0" w:space="0" w:color="auto"/>
        <w:left w:val="none" w:sz="0" w:space="0" w:color="auto"/>
        <w:bottom w:val="none" w:sz="0" w:space="0" w:color="auto"/>
        <w:right w:val="none" w:sz="0" w:space="0" w:color="auto"/>
      </w:divBdr>
    </w:div>
    <w:div w:id="569970231">
      <w:bodyDiv w:val="1"/>
      <w:marLeft w:val="0"/>
      <w:marRight w:val="0"/>
      <w:marTop w:val="0"/>
      <w:marBottom w:val="0"/>
      <w:divBdr>
        <w:top w:val="none" w:sz="0" w:space="0" w:color="auto"/>
        <w:left w:val="none" w:sz="0" w:space="0" w:color="auto"/>
        <w:bottom w:val="none" w:sz="0" w:space="0" w:color="auto"/>
        <w:right w:val="none" w:sz="0" w:space="0" w:color="auto"/>
      </w:divBdr>
    </w:div>
    <w:div w:id="579212985">
      <w:bodyDiv w:val="1"/>
      <w:marLeft w:val="0"/>
      <w:marRight w:val="0"/>
      <w:marTop w:val="0"/>
      <w:marBottom w:val="0"/>
      <w:divBdr>
        <w:top w:val="none" w:sz="0" w:space="0" w:color="auto"/>
        <w:left w:val="none" w:sz="0" w:space="0" w:color="auto"/>
        <w:bottom w:val="none" w:sz="0" w:space="0" w:color="auto"/>
        <w:right w:val="none" w:sz="0" w:space="0" w:color="auto"/>
      </w:divBdr>
    </w:div>
    <w:div w:id="579605302">
      <w:bodyDiv w:val="1"/>
      <w:marLeft w:val="0"/>
      <w:marRight w:val="0"/>
      <w:marTop w:val="0"/>
      <w:marBottom w:val="0"/>
      <w:divBdr>
        <w:top w:val="none" w:sz="0" w:space="0" w:color="auto"/>
        <w:left w:val="none" w:sz="0" w:space="0" w:color="auto"/>
        <w:bottom w:val="none" w:sz="0" w:space="0" w:color="auto"/>
        <w:right w:val="none" w:sz="0" w:space="0" w:color="auto"/>
      </w:divBdr>
    </w:div>
    <w:div w:id="586884322">
      <w:bodyDiv w:val="1"/>
      <w:marLeft w:val="0"/>
      <w:marRight w:val="0"/>
      <w:marTop w:val="0"/>
      <w:marBottom w:val="0"/>
      <w:divBdr>
        <w:top w:val="none" w:sz="0" w:space="0" w:color="auto"/>
        <w:left w:val="none" w:sz="0" w:space="0" w:color="auto"/>
        <w:bottom w:val="none" w:sz="0" w:space="0" w:color="auto"/>
        <w:right w:val="none" w:sz="0" w:space="0" w:color="auto"/>
      </w:divBdr>
    </w:div>
    <w:div w:id="604926350">
      <w:bodyDiv w:val="1"/>
      <w:marLeft w:val="0"/>
      <w:marRight w:val="0"/>
      <w:marTop w:val="0"/>
      <w:marBottom w:val="0"/>
      <w:divBdr>
        <w:top w:val="none" w:sz="0" w:space="0" w:color="auto"/>
        <w:left w:val="none" w:sz="0" w:space="0" w:color="auto"/>
        <w:bottom w:val="none" w:sz="0" w:space="0" w:color="auto"/>
        <w:right w:val="none" w:sz="0" w:space="0" w:color="auto"/>
      </w:divBdr>
    </w:div>
    <w:div w:id="614560599">
      <w:bodyDiv w:val="1"/>
      <w:marLeft w:val="0"/>
      <w:marRight w:val="0"/>
      <w:marTop w:val="0"/>
      <w:marBottom w:val="0"/>
      <w:divBdr>
        <w:top w:val="none" w:sz="0" w:space="0" w:color="auto"/>
        <w:left w:val="none" w:sz="0" w:space="0" w:color="auto"/>
        <w:bottom w:val="none" w:sz="0" w:space="0" w:color="auto"/>
        <w:right w:val="none" w:sz="0" w:space="0" w:color="auto"/>
      </w:divBdr>
    </w:div>
    <w:div w:id="618530881">
      <w:bodyDiv w:val="1"/>
      <w:marLeft w:val="0"/>
      <w:marRight w:val="0"/>
      <w:marTop w:val="0"/>
      <w:marBottom w:val="0"/>
      <w:divBdr>
        <w:top w:val="none" w:sz="0" w:space="0" w:color="auto"/>
        <w:left w:val="none" w:sz="0" w:space="0" w:color="auto"/>
        <w:bottom w:val="none" w:sz="0" w:space="0" w:color="auto"/>
        <w:right w:val="none" w:sz="0" w:space="0" w:color="auto"/>
      </w:divBdr>
    </w:div>
    <w:div w:id="624777521">
      <w:bodyDiv w:val="1"/>
      <w:marLeft w:val="0"/>
      <w:marRight w:val="0"/>
      <w:marTop w:val="0"/>
      <w:marBottom w:val="0"/>
      <w:divBdr>
        <w:top w:val="none" w:sz="0" w:space="0" w:color="auto"/>
        <w:left w:val="none" w:sz="0" w:space="0" w:color="auto"/>
        <w:bottom w:val="none" w:sz="0" w:space="0" w:color="auto"/>
        <w:right w:val="none" w:sz="0" w:space="0" w:color="auto"/>
      </w:divBdr>
    </w:div>
    <w:div w:id="629285147">
      <w:bodyDiv w:val="1"/>
      <w:marLeft w:val="0"/>
      <w:marRight w:val="0"/>
      <w:marTop w:val="0"/>
      <w:marBottom w:val="0"/>
      <w:divBdr>
        <w:top w:val="none" w:sz="0" w:space="0" w:color="auto"/>
        <w:left w:val="none" w:sz="0" w:space="0" w:color="auto"/>
        <w:bottom w:val="none" w:sz="0" w:space="0" w:color="auto"/>
        <w:right w:val="none" w:sz="0" w:space="0" w:color="auto"/>
      </w:divBdr>
    </w:div>
    <w:div w:id="646327540">
      <w:bodyDiv w:val="1"/>
      <w:marLeft w:val="0"/>
      <w:marRight w:val="0"/>
      <w:marTop w:val="0"/>
      <w:marBottom w:val="0"/>
      <w:divBdr>
        <w:top w:val="none" w:sz="0" w:space="0" w:color="auto"/>
        <w:left w:val="none" w:sz="0" w:space="0" w:color="auto"/>
        <w:bottom w:val="none" w:sz="0" w:space="0" w:color="auto"/>
        <w:right w:val="none" w:sz="0" w:space="0" w:color="auto"/>
      </w:divBdr>
    </w:div>
    <w:div w:id="647590479">
      <w:bodyDiv w:val="1"/>
      <w:marLeft w:val="0"/>
      <w:marRight w:val="0"/>
      <w:marTop w:val="0"/>
      <w:marBottom w:val="0"/>
      <w:divBdr>
        <w:top w:val="none" w:sz="0" w:space="0" w:color="auto"/>
        <w:left w:val="none" w:sz="0" w:space="0" w:color="auto"/>
        <w:bottom w:val="none" w:sz="0" w:space="0" w:color="auto"/>
        <w:right w:val="none" w:sz="0" w:space="0" w:color="auto"/>
      </w:divBdr>
    </w:div>
    <w:div w:id="667365984">
      <w:bodyDiv w:val="1"/>
      <w:marLeft w:val="0"/>
      <w:marRight w:val="0"/>
      <w:marTop w:val="0"/>
      <w:marBottom w:val="0"/>
      <w:divBdr>
        <w:top w:val="none" w:sz="0" w:space="0" w:color="auto"/>
        <w:left w:val="none" w:sz="0" w:space="0" w:color="auto"/>
        <w:bottom w:val="none" w:sz="0" w:space="0" w:color="auto"/>
        <w:right w:val="none" w:sz="0" w:space="0" w:color="auto"/>
      </w:divBdr>
    </w:div>
    <w:div w:id="675425522">
      <w:bodyDiv w:val="1"/>
      <w:marLeft w:val="0"/>
      <w:marRight w:val="0"/>
      <w:marTop w:val="0"/>
      <w:marBottom w:val="0"/>
      <w:divBdr>
        <w:top w:val="none" w:sz="0" w:space="0" w:color="auto"/>
        <w:left w:val="none" w:sz="0" w:space="0" w:color="auto"/>
        <w:bottom w:val="none" w:sz="0" w:space="0" w:color="auto"/>
        <w:right w:val="none" w:sz="0" w:space="0" w:color="auto"/>
      </w:divBdr>
    </w:div>
    <w:div w:id="689179775">
      <w:bodyDiv w:val="1"/>
      <w:marLeft w:val="0"/>
      <w:marRight w:val="0"/>
      <w:marTop w:val="0"/>
      <w:marBottom w:val="0"/>
      <w:divBdr>
        <w:top w:val="none" w:sz="0" w:space="0" w:color="auto"/>
        <w:left w:val="none" w:sz="0" w:space="0" w:color="auto"/>
        <w:bottom w:val="none" w:sz="0" w:space="0" w:color="auto"/>
        <w:right w:val="none" w:sz="0" w:space="0" w:color="auto"/>
      </w:divBdr>
    </w:div>
    <w:div w:id="693383338">
      <w:bodyDiv w:val="1"/>
      <w:marLeft w:val="0"/>
      <w:marRight w:val="0"/>
      <w:marTop w:val="0"/>
      <w:marBottom w:val="0"/>
      <w:divBdr>
        <w:top w:val="none" w:sz="0" w:space="0" w:color="auto"/>
        <w:left w:val="none" w:sz="0" w:space="0" w:color="auto"/>
        <w:bottom w:val="none" w:sz="0" w:space="0" w:color="auto"/>
        <w:right w:val="none" w:sz="0" w:space="0" w:color="auto"/>
      </w:divBdr>
    </w:div>
    <w:div w:id="700589807">
      <w:bodyDiv w:val="1"/>
      <w:marLeft w:val="0"/>
      <w:marRight w:val="0"/>
      <w:marTop w:val="0"/>
      <w:marBottom w:val="0"/>
      <w:divBdr>
        <w:top w:val="none" w:sz="0" w:space="0" w:color="auto"/>
        <w:left w:val="none" w:sz="0" w:space="0" w:color="auto"/>
        <w:bottom w:val="none" w:sz="0" w:space="0" w:color="auto"/>
        <w:right w:val="none" w:sz="0" w:space="0" w:color="auto"/>
      </w:divBdr>
    </w:div>
    <w:div w:id="731074493">
      <w:bodyDiv w:val="1"/>
      <w:marLeft w:val="0"/>
      <w:marRight w:val="0"/>
      <w:marTop w:val="0"/>
      <w:marBottom w:val="0"/>
      <w:divBdr>
        <w:top w:val="none" w:sz="0" w:space="0" w:color="auto"/>
        <w:left w:val="none" w:sz="0" w:space="0" w:color="auto"/>
        <w:bottom w:val="none" w:sz="0" w:space="0" w:color="auto"/>
        <w:right w:val="none" w:sz="0" w:space="0" w:color="auto"/>
      </w:divBdr>
    </w:div>
    <w:div w:id="733702697">
      <w:bodyDiv w:val="1"/>
      <w:marLeft w:val="0"/>
      <w:marRight w:val="0"/>
      <w:marTop w:val="0"/>
      <w:marBottom w:val="0"/>
      <w:divBdr>
        <w:top w:val="none" w:sz="0" w:space="0" w:color="auto"/>
        <w:left w:val="none" w:sz="0" w:space="0" w:color="auto"/>
        <w:bottom w:val="none" w:sz="0" w:space="0" w:color="auto"/>
        <w:right w:val="none" w:sz="0" w:space="0" w:color="auto"/>
      </w:divBdr>
    </w:div>
    <w:div w:id="744570532">
      <w:bodyDiv w:val="1"/>
      <w:marLeft w:val="0"/>
      <w:marRight w:val="0"/>
      <w:marTop w:val="0"/>
      <w:marBottom w:val="0"/>
      <w:divBdr>
        <w:top w:val="none" w:sz="0" w:space="0" w:color="auto"/>
        <w:left w:val="none" w:sz="0" w:space="0" w:color="auto"/>
        <w:bottom w:val="none" w:sz="0" w:space="0" w:color="auto"/>
        <w:right w:val="none" w:sz="0" w:space="0" w:color="auto"/>
      </w:divBdr>
    </w:div>
    <w:div w:id="750468763">
      <w:bodyDiv w:val="1"/>
      <w:marLeft w:val="0"/>
      <w:marRight w:val="0"/>
      <w:marTop w:val="0"/>
      <w:marBottom w:val="0"/>
      <w:divBdr>
        <w:top w:val="none" w:sz="0" w:space="0" w:color="auto"/>
        <w:left w:val="none" w:sz="0" w:space="0" w:color="auto"/>
        <w:bottom w:val="none" w:sz="0" w:space="0" w:color="auto"/>
        <w:right w:val="none" w:sz="0" w:space="0" w:color="auto"/>
      </w:divBdr>
    </w:div>
    <w:div w:id="761030627">
      <w:bodyDiv w:val="1"/>
      <w:marLeft w:val="0"/>
      <w:marRight w:val="0"/>
      <w:marTop w:val="0"/>
      <w:marBottom w:val="0"/>
      <w:divBdr>
        <w:top w:val="none" w:sz="0" w:space="0" w:color="auto"/>
        <w:left w:val="none" w:sz="0" w:space="0" w:color="auto"/>
        <w:bottom w:val="none" w:sz="0" w:space="0" w:color="auto"/>
        <w:right w:val="none" w:sz="0" w:space="0" w:color="auto"/>
      </w:divBdr>
    </w:div>
    <w:div w:id="765855637">
      <w:bodyDiv w:val="1"/>
      <w:marLeft w:val="0"/>
      <w:marRight w:val="0"/>
      <w:marTop w:val="0"/>
      <w:marBottom w:val="0"/>
      <w:divBdr>
        <w:top w:val="none" w:sz="0" w:space="0" w:color="auto"/>
        <w:left w:val="none" w:sz="0" w:space="0" w:color="auto"/>
        <w:bottom w:val="none" w:sz="0" w:space="0" w:color="auto"/>
        <w:right w:val="none" w:sz="0" w:space="0" w:color="auto"/>
      </w:divBdr>
    </w:div>
    <w:div w:id="779184763">
      <w:bodyDiv w:val="1"/>
      <w:marLeft w:val="0"/>
      <w:marRight w:val="0"/>
      <w:marTop w:val="0"/>
      <w:marBottom w:val="0"/>
      <w:divBdr>
        <w:top w:val="none" w:sz="0" w:space="0" w:color="auto"/>
        <w:left w:val="none" w:sz="0" w:space="0" w:color="auto"/>
        <w:bottom w:val="none" w:sz="0" w:space="0" w:color="auto"/>
        <w:right w:val="none" w:sz="0" w:space="0" w:color="auto"/>
      </w:divBdr>
    </w:div>
    <w:div w:id="781844620">
      <w:bodyDiv w:val="1"/>
      <w:marLeft w:val="0"/>
      <w:marRight w:val="0"/>
      <w:marTop w:val="0"/>
      <w:marBottom w:val="0"/>
      <w:divBdr>
        <w:top w:val="none" w:sz="0" w:space="0" w:color="auto"/>
        <w:left w:val="none" w:sz="0" w:space="0" w:color="auto"/>
        <w:bottom w:val="none" w:sz="0" w:space="0" w:color="auto"/>
        <w:right w:val="none" w:sz="0" w:space="0" w:color="auto"/>
      </w:divBdr>
      <w:divsChild>
        <w:div w:id="1787894660">
          <w:marLeft w:val="0"/>
          <w:marRight w:val="0"/>
          <w:marTop w:val="0"/>
          <w:marBottom w:val="0"/>
          <w:divBdr>
            <w:top w:val="none" w:sz="0" w:space="0" w:color="auto"/>
            <w:left w:val="none" w:sz="0" w:space="0" w:color="auto"/>
            <w:bottom w:val="none" w:sz="0" w:space="0" w:color="auto"/>
            <w:right w:val="none" w:sz="0" w:space="0" w:color="auto"/>
          </w:divBdr>
          <w:divsChild>
            <w:div w:id="1772357595">
              <w:marLeft w:val="0"/>
              <w:marRight w:val="0"/>
              <w:marTop w:val="0"/>
              <w:marBottom w:val="0"/>
              <w:divBdr>
                <w:top w:val="none" w:sz="0" w:space="0" w:color="auto"/>
                <w:left w:val="none" w:sz="0" w:space="0" w:color="auto"/>
                <w:bottom w:val="none" w:sz="0" w:space="0" w:color="auto"/>
                <w:right w:val="none" w:sz="0" w:space="0" w:color="auto"/>
              </w:divBdr>
              <w:divsChild>
                <w:div w:id="1842744147">
                  <w:marLeft w:val="0"/>
                  <w:marRight w:val="0"/>
                  <w:marTop w:val="0"/>
                  <w:marBottom w:val="0"/>
                  <w:divBdr>
                    <w:top w:val="none" w:sz="0" w:space="0" w:color="auto"/>
                    <w:left w:val="none" w:sz="0" w:space="0" w:color="auto"/>
                    <w:bottom w:val="none" w:sz="0" w:space="0" w:color="auto"/>
                    <w:right w:val="none" w:sz="0" w:space="0" w:color="auto"/>
                  </w:divBdr>
                  <w:divsChild>
                    <w:div w:id="68961841">
                      <w:marLeft w:val="0"/>
                      <w:marRight w:val="55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8819950">
      <w:bodyDiv w:val="1"/>
      <w:marLeft w:val="0"/>
      <w:marRight w:val="0"/>
      <w:marTop w:val="0"/>
      <w:marBottom w:val="0"/>
      <w:divBdr>
        <w:top w:val="none" w:sz="0" w:space="0" w:color="auto"/>
        <w:left w:val="none" w:sz="0" w:space="0" w:color="auto"/>
        <w:bottom w:val="none" w:sz="0" w:space="0" w:color="auto"/>
        <w:right w:val="none" w:sz="0" w:space="0" w:color="auto"/>
      </w:divBdr>
    </w:div>
    <w:div w:id="803082383">
      <w:bodyDiv w:val="1"/>
      <w:marLeft w:val="0"/>
      <w:marRight w:val="0"/>
      <w:marTop w:val="0"/>
      <w:marBottom w:val="0"/>
      <w:divBdr>
        <w:top w:val="none" w:sz="0" w:space="0" w:color="auto"/>
        <w:left w:val="none" w:sz="0" w:space="0" w:color="auto"/>
        <w:bottom w:val="none" w:sz="0" w:space="0" w:color="auto"/>
        <w:right w:val="none" w:sz="0" w:space="0" w:color="auto"/>
      </w:divBdr>
    </w:div>
    <w:div w:id="810561078">
      <w:bodyDiv w:val="1"/>
      <w:marLeft w:val="0"/>
      <w:marRight w:val="0"/>
      <w:marTop w:val="0"/>
      <w:marBottom w:val="0"/>
      <w:divBdr>
        <w:top w:val="none" w:sz="0" w:space="0" w:color="auto"/>
        <w:left w:val="none" w:sz="0" w:space="0" w:color="auto"/>
        <w:bottom w:val="none" w:sz="0" w:space="0" w:color="auto"/>
        <w:right w:val="none" w:sz="0" w:space="0" w:color="auto"/>
      </w:divBdr>
    </w:div>
    <w:div w:id="815879596">
      <w:bodyDiv w:val="1"/>
      <w:marLeft w:val="0"/>
      <w:marRight w:val="0"/>
      <w:marTop w:val="0"/>
      <w:marBottom w:val="0"/>
      <w:divBdr>
        <w:top w:val="none" w:sz="0" w:space="0" w:color="auto"/>
        <w:left w:val="none" w:sz="0" w:space="0" w:color="auto"/>
        <w:bottom w:val="none" w:sz="0" w:space="0" w:color="auto"/>
        <w:right w:val="none" w:sz="0" w:space="0" w:color="auto"/>
      </w:divBdr>
    </w:div>
    <w:div w:id="820662410">
      <w:bodyDiv w:val="1"/>
      <w:marLeft w:val="0"/>
      <w:marRight w:val="0"/>
      <w:marTop w:val="0"/>
      <w:marBottom w:val="0"/>
      <w:divBdr>
        <w:top w:val="none" w:sz="0" w:space="0" w:color="auto"/>
        <w:left w:val="none" w:sz="0" w:space="0" w:color="auto"/>
        <w:bottom w:val="none" w:sz="0" w:space="0" w:color="auto"/>
        <w:right w:val="none" w:sz="0" w:space="0" w:color="auto"/>
      </w:divBdr>
    </w:div>
    <w:div w:id="825051677">
      <w:bodyDiv w:val="1"/>
      <w:marLeft w:val="0"/>
      <w:marRight w:val="0"/>
      <w:marTop w:val="0"/>
      <w:marBottom w:val="0"/>
      <w:divBdr>
        <w:top w:val="none" w:sz="0" w:space="0" w:color="auto"/>
        <w:left w:val="none" w:sz="0" w:space="0" w:color="auto"/>
        <w:bottom w:val="none" w:sz="0" w:space="0" w:color="auto"/>
        <w:right w:val="none" w:sz="0" w:space="0" w:color="auto"/>
      </w:divBdr>
    </w:div>
    <w:div w:id="831990097">
      <w:bodyDiv w:val="1"/>
      <w:marLeft w:val="0"/>
      <w:marRight w:val="0"/>
      <w:marTop w:val="0"/>
      <w:marBottom w:val="0"/>
      <w:divBdr>
        <w:top w:val="none" w:sz="0" w:space="0" w:color="auto"/>
        <w:left w:val="none" w:sz="0" w:space="0" w:color="auto"/>
        <w:bottom w:val="none" w:sz="0" w:space="0" w:color="auto"/>
        <w:right w:val="none" w:sz="0" w:space="0" w:color="auto"/>
      </w:divBdr>
    </w:div>
    <w:div w:id="834223311">
      <w:bodyDiv w:val="1"/>
      <w:marLeft w:val="0"/>
      <w:marRight w:val="0"/>
      <w:marTop w:val="0"/>
      <w:marBottom w:val="0"/>
      <w:divBdr>
        <w:top w:val="none" w:sz="0" w:space="0" w:color="auto"/>
        <w:left w:val="none" w:sz="0" w:space="0" w:color="auto"/>
        <w:bottom w:val="none" w:sz="0" w:space="0" w:color="auto"/>
        <w:right w:val="none" w:sz="0" w:space="0" w:color="auto"/>
      </w:divBdr>
    </w:div>
    <w:div w:id="877816051">
      <w:bodyDiv w:val="1"/>
      <w:marLeft w:val="0"/>
      <w:marRight w:val="0"/>
      <w:marTop w:val="0"/>
      <w:marBottom w:val="0"/>
      <w:divBdr>
        <w:top w:val="none" w:sz="0" w:space="0" w:color="auto"/>
        <w:left w:val="none" w:sz="0" w:space="0" w:color="auto"/>
        <w:bottom w:val="none" w:sz="0" w:space="0" w:color="auto"/>
        <w:right w:val="none" w:sz="0" w:space="0" w:color="auto"/>
      </w:divBdr>
      <w:divsChild>
        <w:div w:id="163664170">
          <w:marLeft w:val="547"/>
          <w:marRight w:val="0"/>
          <w:marTop w:val="60"/>
          <w:marBottom w:val="60"/>
          <w:divBdr>
            <w:top w:val="none" w:sz="0" w:space="0" w:color="auto"/>
            <w:left w:val="none" w:sz="0" w:space="0" w:color="auto"/>
            <w:bottom w:val="none" w:sz="0" w:space="0" w:color="auto"/>
            <w:right w:val="none" w:sz="0" w:space="0" w:color="auto"/>
          </w:divBdr>
        </w:div>
        <w:div w:id="386144604">
          <w:marLeft w:val="547"/>
          <w:marRight w:val="0"/>
          <w:marTop w:val="60"/>
          <w:marBottom w:val="60"/>
          <w:divBdr>
            <w:top w:val="none" w:sz="0" w:space="0" w:color="auto"/>
            <w:left w:val="none" w:sz="0" w:space="0" w:color="auto"/>
            <w:bottom w:val="none" w:sz="0" w:space="0" w:color="auto"/>
            <w:right w:val="none" w:sz="0" w:space="0" w:color="auto"/>
          </w:divBdr>
        </w:div>
        <w:div w:id="529077665">
          <w:marLeft w:val="547"/>
          <w:marRight w:val="0"/>
          <w:marTop w:val="60"/>
          <w:marBottom w:val="60"/>
          <w:divBdr>
            <w:top w:val="none" w:sz="0" w:space="0" w:color="auto"/>
            <w:left w:val="none" w:sz="0" w:space="0" w:color="auto"/>
            <w:bottom w:val="none" w:sz="0" w:space="0" w:color="auto"/>
            <w:right w:val="none" w:sz="0" w:space="0" w:color="auto"/>
          </w:divBdr>
        </w:div>
        <w:div w:id="673726867">
          <w:marLeft w:val="547"/>
          <w:marRight w:val="0"/>
          <w:marTop w:val="60"/>
          <w:marBottom w:val="60"/>
          <w:divBdr>
            <w:top w:val="none" w:sz="0" w:space="0" w:color="auto"/>
            <w:left w:val="none" w:sz="0" w:space="0" w:color="auto"/>
            <w:bottom w:val="none" w:sz="0" w:space="0" w:color="auto"/>
            <w:right w:val="none" w:sz="0" w:space="0" w:color="auto"/>
          </w:divBdr>
        </w:div>
        <w:div w:id="1157648112">
          <w:marLeft w:val="547"/>
          <w:marRight w:val="0"/>
          <w:marTop w:val="60"/>
          <w:marBottom w:val="60"/>
          <w:divBdr>
            <w:top w:val="none" w:sz="0" w:space="0" w:color="auto"/>
            <w:left w:val="none" w:sz="0" w:space="0" w:color="auto"/>
            <w:bottom w:val="none" w:sz="0" w:space="0" w:color="auto"/>
            <w:right w:val="none" w:sz="0" w:space="0" w:color="auto"/>
          </w:divBdr>
        </w:div>
        <w:div w:id="1265264961">
          <w:marLeft w:val="547"/>
          <w:marRight w:val="0"/>
          <w:marTop w:val="60"/>
          <w:marBottom w:val="60"/>
          <w:divBdr>
            <w:top w:val="none" w:sz="0" w:space="0" w:color="auto"/>
            <w:left w:val="none" w:sz="0" w:space="0" w:color="auto"/>
            <w:bottom w:val="none" w:sz="0" w:space="0" w:color="auto"/>
            <w:right w:val="none" w:sz="0" w:space="0" w:color="auto"/>
          </w:divBdr>
        </w:div>
      </w:divsChild>
    </w:div>
    <w:div w:id="885948149">
      <w:bodyDiv w:val="1"/>
      <w:marLeft w:val="0"/>
      <w:marRight w:val="0"/>
      <w:marTop w:val="0"/>
      <w:marBottom w:val="0"/>
      <w:divBdr>
        <w:top w:val="none" w:sz="0" w:space="0" w:color="auto"/>
        <w:left w:val="none" w:sz="0" w:space="0" w:color="auto"/>
        <w:bottom w:val="none" w:sz="0" w:space="0" w:color="auto"/>
        <w:right w:val="none" w:sz="0" w:space="0" w:color="auto"/>
      </w:divBdr>
    </w:div>
    <w:div w:id="896823889">
      <w:bodyDiv w:val="1"/>
      <w:marLeft w:val="0"/>
      <w:marRight w:val="0"/>
      <w:marTop w:val="0"/>
      <w:marBottom w:val="0"/>
      <w:divBdr>
        <w:top w:val="none" w:sz="0" w:space="0" w:color="auto"/>
        <w:left w:val="none" w:sz="0" w:space="0" w:color="auto"/>
        <w:bottom w:val="none" w:sz="0" w:space="0" w:color="auto"/>
        <w:right w:val="none" w:sz="0" w:space="0" w:color="auto"/>
      </w:divBdr>
    </w:div>
    <w:div w:id="903376959">
      <w:bodyDiv w:val="1"/>
      <w:marLeft w:val="0"/>
      <w:marRight w:val="0"/>
      <w:marTop w:val="0"/>
      <w:marBottom w:val="0"/>
      <w:divBdr>
        <w:top w:val="none" w:sz="0" w:space="0" w:color="auto"/>
        <w:left w:val="none" w:sz="0" w:space="0" w:color="auto"/>
        <w:bottom w:val="none" w:sz="0" w:space="0" w:color="auto"/>
        <w:right w:val="none" w:sz="0" w:space="0" w:color="auto"/>
      </w:divBdr>
    </w:div>
    <w:div w:id="922296468">
      <w:bodyDiv w:val="1"/>
      <w:marLeft w:val="0"/>
      <w:marRight w:val="0"/>
      <w:marTop w:val="0"/>
      <w:marBottom w:val="0"/>
      <w:divBdr>
        <w:top w:val="none" w:sz="0" w:space="0" w:color="auto"/>
        <w:left w:val="none" w:sz="0" w:space="0" w:color="auto"/>
        <w:bottom w:val="none" w:sz="0" w:space="0" w:color="auto"/>
        <w:right w:val="none" w:sz="0" w:space="0" w:color="auto"/>
      </w:divBdr>
    </w:div>
    <w:div w:id="923614381">
      <w:bodyDiv w:val="1"/>
      <w:marLeft w:val="0"/>
      <w:marRight w:val="0"/>
      <w:marTop w:val="0"/>
      <w:marBottom w:val="0"/>
      <w:divBdr>
        <w:top w:val="none" w:sz="0" w:space="0" w:color="auto"/>
        <w:left w:val="none" w:sz="0" w:space="0" w:color="auto"/>
        <w:bottom w:val="none" w:sz="0" w:space="0" w:color="auto"/>
        <w:right w:val="none" w:sz="0" w:space="0" w:color="auto"/>
      </w:divBdr>
    </w:div>
    <w:div w:id="926033278">
      <w:bodyDiv w:val="1"/>
      <w:marLeft w:val="0"/>
      <w:marRight w:val="0"/>
      <w:marTop w:val="0"/>
      <w:marBottom w:val="0"/>
      <w:divBdr>
        <w:top w:val="none" w:sz="0" w:space="0" w:color="auto"/>
        <w:left w:val="none" w:sz="0" w:space="0" w:color="auto"/>
        <w:bottom w:val="none" w:sz="0" w:space="0" w:color="auto"/>
        <w:right w:val="none" w:sz="0" w:space="0" w:color="auto"/>
      </w:divBdr>
    </w:div>
    <w:div w:id="933710764">
      <w:bodyDiv w:val="1"/>
      <w:marLeft w:val="0"/>
      <w:marRight w:val="0"/>
      <w:marTop w:val="0"/>
      <w:marBottom w:val="0"/>
      <w:divBdr>
        <w:top w:val="none" w:sz="0" w:space="0" w:color="auto"/>
        <w:left w:val="none" w:sz="0" w:space="0" w:color="auto"/>
        <w:bottom w:val="none" w:sz="0" w:space="0" w:color="auto"/>
        <w:right w:val="none" w:sz="0" w:space="0" w:color="auto"/>
      </w:divBdr>
    </w:div>
    <w:div w:id="935023124">
      <w:bodyDiv w:val="1"/>
      <w:marLeft w:val="0"/>
      <w:marRight w:val="0"/>
      <w:marTop w:val="0"/>
      <w:marBottom w:val="0"/>
      <w:divBdr>
        <w:top w:val="none" w:sz="0" w:space="0" w:color="auto"/>
        <w:left w:val="none" w:sz="0" w:space="0" w:color="auto"/>
        <w:bottom w:val="none" w:sz="0" w:space="0" w:color="auto"/>
        <w:right w:val="none" w:sz="0" w:space="0" w:color="auto"/>
      </w:divBdr>
    </w:div>
    <w:div w:id="946734599">
      <w:bodyDiv w:val="1"/>
      <w:marLeft w:val="0"/>
      <w:marRight w:val="0"/>
      <w:marTop w:val="0"/>
      <w:marBottom w:val="0"/>
      <w:divBdr>
        <w:top w:val="none" w:sz="0" w:space="0" w:color="auto"/>
        <w:left w:val="none" w:sz="0" w:space="0" w:color="auto"/>
        <w:bottom w:val="none" w:sz="0" w:space="0" w:color="auto"/>
        <w:right w:val="none" w:sz="0" w:space="0" w:color="auto"/>
      </w:divBdr>
    </w:div>
    <w:div w:id="993146949">
      <w:bodyDiv w:val="1"/>
      <w:marLeft w:val="0"/>
      <w:marRight w:val="0"/>
      <w:marTop w:val="0"/>
      <w:marBottom w:val="0"/>
      <w:divBdr>
        <w:top w:val="none" w:sz="0" w:space="0" w:color="auto"/>
        <w:left w:val="none" w:sz="0" w:space="0" w:color="auto"/>
        <w:bottom w:val="none" w:sz="0" w:space="0" w:color="auto"/>
        <w:right w:val="none" w:sz="0" w:space="0" w:color="auto"/>
      </w:divBdr>
    </w:div>
    <w:div w:id="1004477213">
      <w:bodyDiv w:val="1"/>
      <w:marLeft w:val="0"/>
      <w:marRight w:val="0"/>
      <w:marTop w:val="0"/>
      <w:marBottom w:val="0"/>
      <w:divBdr>
        <w:top w:val="none" w:sz="0" w:space="0" w:color="auto"/>
        <w:left w:val="none" w:sz="0" w:space="0" w:color="auto"/>
        <w:bottom w:val="none" w:sz="0" w:space="0" w:color="auto"/>
        <w:right w:val="none" w:sz="0" w:space="0" w:color="auto"/>
      </w:divBdr>
    </w:div>
    <w:div w:id="1020011288">
      <w:bodyDiv w:val="1"/>
      <w:marLeft w:val="0"/>
      <w:marRight w:val="0"/>
      <w:marTop w:val="0"/>
      <w:marBottom w:val="0"/>
      <w:divBdr>
        <w:top w:val="none" w:sz="0" w:space="0" w:color="auto"/>
        <w:left w:val="none" w:sz="0" w:space="0" w:color="auto"/>
        <w:bottom w:val="none" w:sz="0" w:space="0" w:color="auto"/>
        <w:right w:val="none" w:sz="0" w:space="0" w:color="auto"/>
      </w:divBdr>
    </w:div>
    <w:div w:id="1026562340">
      <w:bodyDiv w:val="1"/>
      <w:marLeft w:val="0"/>
      <w:marRight w:val="0"/>
      <w:marTop w:val="0"/>
      <w:marBottom w:val="0"/>
      <w:divBdr>
        <w:top w:val="none" w:sz="0" w:space="0" w:color="auto"/>
        <w:left w:val="none" w:sz="0" w:space="0" w:color="auto"/>
        <w:bottom w:val="none" w:sz="0" w:space="0" w:color="auto"/>
        <w:right w:val="none" w:sz="0" w:space="0" w:color="auto"/>
      </w:divBdr>
    </w:div>
    <w:div w:id="1028599303">
      <w:bodyDiv w:val="1"/>
      <w:marLeft w:val="0"/>
      <w:marRight w:val="0"/>
      <w:marTop w:val="0"/>
      <w:marBottom w:val="0"/>
      <w:divBdr>
        <w:top w:val="none" w:sz="0" w:space="0" w:color="auto"/>
        <w:left w:val="none" w:sz="0" w:space="0" w:color="auto"/>
        <w:bottom w:val="none" w:sz="0" w:space="0" w:color="auto"/>
        <w:right w:val="none" w:sz="0" w:space="0" w:color="auto"/>
      </w:divBdr>
    </w:div>
    <w:div w:id="1034186556">
      <w:bodyDiv w:val="1"/>
      <w:marLeft w:val="0"/>
      <w:marRight w:val="0"/>
      <w:marTop w:val="0"/>
      <w:marBottom w:val="0"/>
      <w:divBdr>
        <w:top w:val="none" w:sz="0" w:space="0" w:color="auto"/>
        <w:left w:val="none" w:sz="0" w:space="0" w:color="auto"/>
        <w:bottom w:val="none" w:sz="0" w:space="0" w:color="auto"/>
        <w:right w:val="none" w:sz="0" w:space="0" w:color="auto"/>
      </w:divBdr>
    </w:div>
    <w:div w:id="1039742095">
      <w:bodyDiv w:val="1"/>
      <w:marLeft w:val="0"/>
      <w:marRight w:val="0"/>
      <w:marTop w:val="0"/>
      <w:marBottom w:val="0"/>
      <w:divBdr>
        <w:top w:val="none" w:sz="0" w:space="0" w:color="auto"/>
        <w:left w:val="none" w:sz="0" w:space="0" w:color="auto"/>
        <w:bottom w:val="none" w:sz="0" w:space="0" w:color="auto"/>
        <w:right w:val="none" w:sz="0" w:space="0" w:color="auto"/>
      </w:divBdr>
    </w:div>
    <w:div w:id="1042440117">
      <w:bodyDiv w:val="1"/>
      <w:marLeft w:val="0"/>
      <w:marRight w:val="0"/>
      <w:marTop w:val="0"/>
      <w:marBottom w:val="0"/>
      <w:divBdr>
        <w:top w:val="none" w:sz="0" w:space="0" w:color="auto"/>
        <w:left w:val="none" w:sz="0" w:space="0" w:color="auto"/>
        <w:bottom w:val="none" w:sz="0" w:space="0" w:color="auto"/>
        <w:right w:val="none" w:sz="0" w:space="0" w:color="auto"/>
      </w:divBdr>
    </w:div>
    <w:div w:id="1047686061">
      <w:bodyDiv w:val="1"/>
      <w:marLeft w:val="0"/>
      <w:marRight w:val="0"/>
      <w:marTop w:val="0"/>
      <w:marBottom w:val="0"/>
      <w:divBdr>
        <w:top w:val="none" w:sz="0" w:space="0" w:color="auto"/>
        <w:left w:val="none" w:sz="0" w:space="0" w:color="auto"/>
        <w:bottom w:val="none" w:sz="0" w:space="0" w:color="auto"/>
        <w:right w:val="none" w:sz="0" w:space="0" w:color="auto"/>
      </w:divBdr>
    </w:div>
    <w:div w:id="1055007294">
      <w:bodyDiv w:val="1"/>
      <w:marLeft w:val="0"/>
      <w:marRight w:val="0"/>
      <w:marTop w:val="0"/>
      <w:marBottom w:val="0"/>
      <w:divBdr>
        <w:top w:val="none" w:sz="0" w:space="0" w:color="auto"/>
        <w:left w:val="none" w:sz="0" w:space="0" w:color="auto"/>
        <w:bottom w:val="none" w:sz="0" w:space="0" w:color="auto"/>
        <w:right w:val="none" w:sz="0" w:space="0" w:color="auto"/>
      </w:divBdr>
    </w:div>
    <w:div w:id="1056011004">
      <w:bodyDiv w:val="1"/>
      <w:marLeft w:val="0"/>
      <w:marRight w:val="0"/>
      <w:marTop w:val="0"/>
      <w:marBottom w:val="0"/>
      <w:divBdr>
        <w:top w:val="none" w:sz="0" w:space="0" w:color="auto"/>
        <w:left w:val="none" w:sz="0" w:space="0" w:color="auto"/>
        <w:bottom w:val="none" w:sz="0" w:space="0" w:color="auto"/>
        <w:right w:val="none" w:sz="0" w:space="0" w:color="auto"/>
      </w:divBdr>
    </w:div>
    <w:div w:id="1087072074">
      <w:bodyDiv w:val="1"/>
      <w:marLeft w:val="0"/>
      <w:marRight w:val="0"/>
      <w:marTop w:val="0"/>
      <w:marBottom w:val="0"/>
      <w:divBdr>
        <w:top w:val="none" w:sz="0" w:space="0" w:color="auto"/>
        <w:left w:val="none" w:sz="0" w:space="0" w:color="auto"/>
        <w:bottom w:val="none" w:sz="0" w:space="0" w:color="auto"/>
        <w:right w:val="none" w:sz="0" w:space="0" w:color="auto"/>
      </w:divBdr>
    </w:div>
    <w:div w:id="1099183339">
      <w:bodyDiv w:val="1"/>
      <w:marLeft w:val="0"/>
      <w:marRight w:val="0"/>
      <w:marTop w:val="0"/>
      <w:marBottom w:val="0"/>
      <w:divBdr>
        <w:top w:val="none" w:sz="0" w:space="0" w:color="auto"/>
        <w:left w:val="none" w:sz="0" w:space="0" w:color="auto"/>
        <w:bottom w:val="none" w:sz="0" w:space="0" w:color="auto"/>
        <w:right w:val="none" w:sz="0" w:space="0" w:color="auto"/>
      </w:divBdr>
    </w:div>
    <w:div w:id="1106848870">
      <w:bodyDiv w:val="1"/>
      <w:marLeft w:val="0"/>
      <w:marRight w:val="0"/>
      <w:marTop w:val="0"/>
      <w:marBottom w:val="0"/>
      <w:divBdr>
        <w:top w:val="none" w:sz="0" w:space="0" w:color="auto"/>
        <w:left w:val="none" w:sz="0" w:space="0" w:color="auto"/>
        <w:bottom w:val="none" w:sz="0" w:space="0" w:color="auto"/>
        <w:right w:val="none" w:sz="0" w:space="0" w:color="auto"/>
      </w:divBdr>
    </w:div>
    <w:div w:id="1111776775">
      <w:bodyDiv w:val="1"/>
      <w:marLeft w:val="0"/>
      <w:marRight w:val="0"/>
      <w:marTop w:val="0"/>
      <w:marBottom w:val="0"/>
      <w:divBdr>
        <w:top w:val="none" w:sz="0" w:space="0" w:color="auto"/>
        <w:left w:val="none" w:sz="0" w:space="0" w:color="auto"/>
        <w:bottom w:val="none" w:sz="0" w:space="0" w:color="auto"/>
        <w:right w:val="none" w:sz="0" w:space="0" w:color="auto"/>
      </w:divBdr>
    </w:div>
    <w:div w:id="1111898592">
      <w:bodyDiv w:val="1"/>
      <w:marLeft w:val="0"/>
      <w:marRight w:val="0"/>
      <w:marTop w:val="0"/>
      <w:marBottom w:val="0"/>
      <w:divBdr>
        <w:top w:val="none" w:sz="0" w:space="0" w:color="auto"/>
        <w:left w:val="none" w:sz="0" w:space="0" w:color="auto"/>
        <w:bottom w:val="none" w:sz="0" w:space="0" w:color="auto"/>
        <w:right w:val="none" w:sz="0" w:space="0" w:color="auto"/>
      </w:divBdr>
    </w:div>
    <w:div w:id="1118721759">
      <w:bodyDiv w:val="1"/>
      <w:marLeft w:val="0"/>
      <w:marRight w:val="0"/>
      <w:marTop w:val="0"/>
      <w:marBottom w:val="0"/>
      <w:divBdr>
        <w:top w:val="none" w:sz="0" w:space="0" w:color="auto"/>
        <w:left w:val="none" w:sz="0" w:space="0" w:color="auto"/>
        <w:bottom w:val="none" w:sz="0" w:space="0" w:color="auto"/>
        <w:right w:val="none" w:sz="0" w:space="0" w:color="auto"/>
      </w:divBdr>
    </w:div>
    <w:div w:id="1138064506">
      <w:bodyDiv w:val="1"/>
      <w:marLeft w:val="0"/>
      <w:marRight w:val="0"/>
      <w:marTop w:val="0"/>
      <w:marBottom w:val="0"/>
      <w:divBdr>
        <w:top w:val="none" w:sz="0" w:space="0" w:color="auto"/>
        <w:left w:val="none" w:sz="0" w:space="0" w:color="auto"/>
        <w:bottom w:val="none" w:sz="0" w:space="0" w:color="auto"/>
        <w:right w:val="none" w:sz="0" w:space="0" w:color="auto"/>
      </w:divBdr>
    </w:div>
    <w:div w:id="1138647291">
      <w:bodyDiv w:val="1"/>
      <w:marLeft w:val="0"/>
      <w:marRight w:val="0"/>
      <w:marTop w:val="0"/>
      <w:marBottom w:val="0"/>
      <w:divBdr>
        <w:top w:val="none" w:sz="0" w:space="0" w:color="auto"/>
        <w:left w:val="none" w:sz="0" w:space="0" w:color="auto"/>
        <w:bottom w:val="none" w:sz="0" w:space="0" w:color="auto"/>
        <w:right w:val="none" w:sz="0" w:space="0" w:color="auto"/>
      </w:divBdr>
      <w:divsChild>
        <w:div w:id="501900350">
          <w:marLeft w:val="547"/>
          <w:marRight w:val="0"/>
          <w:marTop w:val="60"/>
          <w:marBottom w:val="60"/>
          <w:divBdr>
            <w:top w:val="none" w:sz="0" w:space="0" w:color="auto"/>
            <w:left w:val="none" w:sz="0" w:space="0" w:color="auto"/>
            <w:bottom w:val="none" w:sz="0" w:space="0" w:color="auto"/>
            <w:right w:val="none" w:sz="0" w:space="0" w:color="auto"/>
          </w:divBdr>
        </w:div>
        <w:div w:id="1014649455">
          <w:marLeft w:val="547"/>
          <w:marRight w:val="0"/>
          <w:marTop w:val="60"/>
          <w:marBottom w:val="60"/>
          <w:divBdr>
            <w:top w:val="none" w:sz="0" w:space="0" w:color="auto"/>
            <w:left w:val="none" w:sz="0" w:space="0" w:color="auto"/>
            <w:bottom w:val="none" w:sz="0" w:space="0" w:color="auto"/>
            <w:right w:val="none" w:sz="0" w:space="0" w:color="auto"/>
          </w:divBdr>
        </w:div>
        <w:div w:id="1101608366">
          <w:marLeft w:val="547"/>
          <w:marRight w:val="0"/>
          <w:marTop w:val="60"/>
          <w:marBottom w:val="60"/>
          <w:divBdr>
            <w:top w:val="none" w:sz="0" w:space="0" w:color="auto"/>
            <w:left w:val="none" w:sz="0" w:space="0" w:color="auto"/>
            <w:bottom w:val="none" w:sz="0" w:space="0" w:color="auto"/>
            <w:right w:val="none" w:sz="0" w:space="0" w:color="auto"/>
          </w:divBdr>
        </w:div>
        <w:div w:id="1465735191">
          <w:marLeft w:val="547"/>
          <w:marRight w:val="0"/>
          <w:marTop w:val="60"/>
          <w:marBottom w:val="60"/>
          <w:divBdr>
            <w:top w:val="none" w:sz="0" w:space="0" w:color="auto"/>
            <w:left w:val="none" w:sz="0" w:space="0" w:color="auto"/>
            <w:bottom w:val="none" w:sz="0" w:space="0" w:color="auto"/>
            <w:right w:val="none" w:sz="0" w:space="0" w:color="auto"/>
          </w:divBdr>
        </w:div>
        <w:div w:id="1918636677">
          <w:marLeft w:val="547"/>
          <w:marRight w:val="0"/>
          <w:marTop w:val="60"/>
          <w:marBottom w:val="60"/>
          <w:divBdr>
            <w:top w:val="none" w:sz="0" w:space="0" w:color="auto"/>
            <w:left w:val="none" w:sz="0" w:space="0" w:color="auto"/>
            <w:bottom w:val="none" w:sz="0" w:space="0" w:color="auto"/>
            <w:right w:val="none" w:sz="0" w:space="0" w:color="auto"/>
          </w:divBdr>
        </w:div>
      </w:divsChild>
    </w:div>
    <w:div w:id="1139417867">
      <w:bodyDiv w:val="1"/>
      <w:marLeft w:val="0"/>
      <w:marRight w:val="0"/>
      <w:marTop w:val="0"/>
      <w:marBottom w:val="0"/>
      <w:divBdr>
        <w:top w:val="none" w:sz="0" w:space="0" w:color="auto"/>
        <w:left w:val="none" w:sz="0" w:space="0" w:color="auto"/>
        <w:bottom w:val="none" w:sz="0" w:space="0" w:color="auto"/>
        <w:right w:val="none" w:sz="0" w:space="0" w:color="auto"/>
      </w:divBdr>
    </w:div>
    <w:div w:id="1146049706">
      <w:bodyDiv w:val="1"/>
      <w:marLeft w:val="0"/>
      <w:marRight w:val="0"/>
      <w:marTop w:val="0"/>
      <w:marBottom w:val="0"/>
      <w:divBdr>
        <w:top w:val="none" w:sz="0" w:space="0" w:color="auto"/>
        <w:left w:val="none" w:sz="0" w:space="0" w:color="auto"/>
        <w:bottom w:val="none" w:sz="0" w:space="0" w:color="auto"/>
        <w:right w:val="none" w:sz="0" w:space="0" w:color="auto"/>
      </w:divBdr>
    </w:div>
    <w:div w:id="1148589442">
      <w:bodyDiv w:val="1"/>
      <w:marLeft w:val="0"/>
      <w:marRight w:val="0"/>
      <w:marTop w:val="0"/>
      <w:marBottom w:val="0"/>
      <w:divBdr>
        <w:top w:val="none" w:sz="0" w:space="0" w:color="auto"/>
        <w:left w:val="none" w:sz="0" w:space="0" w:color="auto"/>
        <w:bottom w:val="none" w:sz="0" w:space="0" w:color="auto"/>
        <w:right w:val="none" w:sz="0" w:space="0" w:color="auto"/>
      </w:divBdr>
    </w:div>
    <w:div w:id="1167357135">
      <w:bodyDiv w:val="1"/>
      <w:marLeft w:val="0"/>
      <w:marRight w:val="0"/>
      <w:marTop w:val="0"/>
      <w:marBottom w:val="0"/>
      <w:divBdr>
        <w:top w:val="none" w:sz="0" w:space="0" w:color="auto"/>
        <w:left w:val="none" w:sz="0" w:space="0" w:color="auto"/>
        <w:bottom w:val="none" w:sz="0" w:space="0" w:color="auto"/>
        <w:right w:val="none" w:sz="0" w:space="0" w:color="auto"/>
      </w:divBdr>
    </w:div>
    <w:div w:id="1171332916">
      <w:bodyDiv w:val="1"/>
      <w:marLeft w:val="0"/>
      <w:marRight w:val="0"/>
      <w:marTop w:val="0"/>
      <w:marBottom w:val="0"/>
      <w:divBdr>
        <w:top w:val="none" w:sz="0" w:space="0" w:color="auto"/>
        <w:left w:val="none" w:sz="0" w:space="0" w:color="auto"/>
        <w:bottom w:val="none" w:sz="0" w:space="0" w:color="auto"/>
        <w:right w:val="none" w:sz="0" w:space="0" w:color="auto"/>
      </w:divBdr>
    </w:div>
    <w:div w:id="1172720611">
      <w:bodyDiv w:val="1"/>
      <w:marLeft w:val="0"/>
      <w:marRight w:val="0"/>
      <w:marTop w:val="0"/>
      <w:marBottom w:val="0"/>
      <w:divBdr>
        <w:top w:val="none" w:sz="0" w:space="0" w:color="auto"/>
        <w:left w:val="none" w:sz="0" w:space="0" w:color="auto"/>
        <w:bottom w:val="none" w:sz="0" w:space="0" w:color="auto"/>
        <w:right w:val="none" w:sz="0" w:space="0" w:color="auto"/>
      </w:divBdr>
    </w:div>
    <w:div w:id="1186945024">
      <w:bodyDiv w:val="1"/>
      <w:marLeft w:val="0"/>
      <w:marRight w:val="0"/>
      <w:marTop w:val="0"/>
      <w:marBottom w:val="0"/>
      <w:divBdr>
        <w:top w:val="none" w:sz="0" w:space="0" w:color="auto"/>
        <w:left w:val="none" w:sz="0" w:space="0" w:color="auto"/>
        <w:bottom w:val="none" w:sz="0" w:space="0" w:color="auto"/>
        <w:right w:val="none" w:sz="0" w:space="0" w:color="auto"/>
      </w:divBdr>
    </w:div>
    <w:div w:id="1192761951">
      <w:bodyDiv w:val="1"/>
      <w:marLeft w:val="0"/>
      <w:marRight w:val="0"/>
      <w:marTop w:val="0"/>
      <w:marBottom w:val="0"/>
      <w:divBdr>
        <w:top w:val="none" w:sz="0" w:space="0" w:color="auto"/>
        <w:left w:val="none" w:sz="0" w:space="0" w:color="auto"/>
        <w:bottom w:val="none" w:sz="0" w:space="0" w:color="auto"/>
        <w:right w:val="none" w:sz="0" w:space="0" w:color="auto"/>
      </w:divBdr>
    </w:div>
    <w:div w:id="1201669106">
      <w:bodyDiv w:val="1"/>
      <w:marLeft w:val="0"/>
      <w:marRight w:val="0"/>
      <w:marTop w:val="0"/>
      <w:marBottom w:val="0"/>
      <w:divBdr>
        <w:top w:val="none" w:sz="0" w:space="0" w:color="auto"/>
        <w:left w:val="none" w:sz="0" w:space="0" w:color="auto"/>
        <w:bottom w:val="none" w:sz="0" w:space="0" w:color="auto"/>
        <w:right w:val="none" w:sz="0" w:space="0" w:color="auto"/>
      </w:divBdr>
    </w:div>
    <w:div w:id="1206675472">
      <w:bodyDiv w:val="1"/>
      <w:marLeft w:val="0"/>
      <w:marRight w:val="0"/>
      <w:marTop w:val="0"/>
      <w:marBottom w:val="0"/>
      <w:divBdr>
        <w:top w:val="none" w:sz="0" w:space="0" w:color="auto"/>
        <w:left w:val="none" w:sz="0" w:space="0" w:color="auto"/>
        <w:bottom w:val="none" w:sz="0" w:space="0" w:color="auto"/>
        <w:right w:val="none" w:sz="0" w:space="0" w:color="auto"/>
      </w:divBdr>
    </w:div>
    <w:div w:id="1209991436">
      <w:bodyDiv w:val="1"/>
      <w:marLeft w:val="0"/>
      <w:marRight w:val="0"/>
      <w:marTop w:val="0"/>
      <w:marBottom w:val="0"/>
      <w:divBdr>
        <w:top w:val="none" w:sz="0" w:space="0" w:color="auto"/>
        <w:left w:val="none" w:sz="0" w:space="0" w:color="auto"/>
        <w:bottom w:val="none" w:sz="0" w:space="0" w:color="auto"/>
        <w:right w:val="none" w:sz="0" w:space="0" w:color="auto"/>
      </w:divBdr>
    </w:div>
    <w:div w:id="1247688415">
      <w:bodyDiv w:val="1"/>
      <w:marLeft w:val="0"/>
      <w:marRight w:val="0"/>
      <w:marTop w:val="0"/>
      <w:marBottom w:val="0"/>
      <w:divBdr>
        <w:top w:val="none" w:sz="0" w:space="0" w:color="auto"/>
        <w:left w:val="none" w:sz="0" w:space="0" w:color="auto"/>
        <w:bottom w:val="none" w:sz="0" w:space="0" w:color="auto"/>
        <w:right w:val="none" w:sz="0" w:space="0" w:color="auto"/>
      </w:divBdr>
    </w:div>
    <w:div w:id="1267078450">
      <w:bodyDiv w:val="1"/>
      <w:marLeft w:val="0"/>
      <w:marRight w:val="0"/>
      <w:marTop w:val="0"/>
      <w:marBottom w:val="0"/>
      <w:divBdr>
        <w:top w:val="none" w:sz="0" w:space="0" w:color="auto"/>
        <w:left w:val="none" w:sz="0" w:space="0" w:color="auto"/>
        <w:bottom w:val="none" w:sz="0" w:space="0" w:color="auto"/>
        <w:right w:val="none" w:sz="0" w:space="0" w:color="auto"/>
      </w:divBdr>
    </w:div>
    <w:div w:id="1278950250">
      <w:bodyDiv w:val="1"/>
      <w:marLeft w:val="0"/>
      <w:marRight w:val="0"/>
      <w:marTop w:val="0"/>
      <w:marBottom w:val="0"/>
      <w:divBdr>
        <w:top w:val="none" w:sz="0" w:space="0" w:color="auto"/>
        <w:left w:val="none" w:sz="0" w:space="0" w:color="auto"/>
        <w:bottom w:val="none" w:sz="0" w:space="0" w:color="auto"/>
        <w:right w:val="none" w:sz="0" w:space="0" w:color="auto"/>
      </w:divBdr>
    </w:div>
    <w:div w:id="1292326521">
      <w:bodyDiv w:val="1"/>
      <w:marLeft w:val="0"/>
      <w:marRight w:val="0"/>
      <w:marTop w:val="0"/>
      <w:marBottom w:val="0"/>
      <w:divBdr>
        <w:top w:val="none" w:sz="0" w:space="0" w:color="auto"/>
        <w:left w:val="none" w:sz="0" w:space="0" w:color="auto"/>
        <w:bottom w:val="none" w:sz="0" w:space="0" w:color="auto"/>
        <w:right w:val="none" w:sz="0" w:space="0" w:color="auto"/>
      </w:divBdr>
    </w:div>
    <w:div w:id="1297296671">
      <w:bodyDiv w:val="1"/>
      <w:marLeft w:val="0"/>
      <w:marRight w:val="0"/>
      <w:marTop w:val="0"/>
      <w:marBottom w:val="0"/>
      <w:divBdr>
        <w:top w:val="none" w:sz="0" w:space="0" w:color="auto"/>
        <w:left w:val="none" w:sz="0" w:space="0" w:color="auto"/>
        <w:bottom w:val="none" w:sz="0" w:space="0" w:color="auto"/>
        <w:right w:val="none" w:sz="0" w:space="0" w:color="auto"/>
      </w:divBdr>
    </w:div>
    <w:div w:id="1310791849">
      <w:bodyDiv w:val="1"/>
      <w:marLeft w:val="0"/>
      <w:marRight w:val="0"/>
      <w:marTop w:val="0"/>
      <w:marBottom w:val="0"/>
      <w:divBdr>
        <w:top w:val="none" w:sz="0" w:space="0" w:color="auto"/>
        <w:left w:val="none" w:sz="0" w:space="0" w:color="auto"/>
        <w:bottom w:val="none" w:sz="0" w:space="0" w:color="auto"/>
        <w:right w:val="none" w:sz="0" w:space="0" w:color="auto"/>
      </w:divBdr>
    </w:div>
    <w:div w:id="1311250395">
      <w:bodyDiv w:val="1"/>
      <w:marLeft w:val="0"/>
      <w:marRight w:val="0"/>
      <w:marTop w:val="0"/>
      <w:marBottom w:val="0"/>
      <w:divBdr>
        <w:top w:val="none" w:sz="0" w:space="0" w:color="auto"/>
        <w:left w:val="none" w:sz="0" w:space="0" w:color="auto"/>
        <w:bottom w:val="none" w:sz="0" w:space="0" w:color="auto"/>
        <w:right w:val="none" w:sz="0" w:space="0" w:color="auto"/>
      </w:divBdr>
    </w:div>
    <w:div w:id="1315139476">
      <w:bodyDiv w:val="1"/>
      <w:marLeft w:val="0"/>
      <w:marRight w:val="0"/>
      <w:marTop w:val="0"/>
      <w:marBottom w:val="0"/>
      <w:divBdr>
        <w:top w:val="none" w:sz="0" w:space="0" w:color="auto"/>
        <w:left w:val="none" w:sz="0" w:space="0" w:color="auto"/>
        <w:bottom w:val="none" w:sz="0" w:space="0" w:color="auto"/>
        <w:right w:val="none" w:sz="0" w:space="0" w:color="auto"/>
      </w:divBdr>
    </w:div>
    <w:div w:id="1362709499">
      <w:bodyDiv w:val="1"/>
      <w:marLeft w:val="0"/>
      <w:marRight w:val="0"/>
      <w:marTop w:val="0"/>
      <w:marBottom w:val="0"/>
      <w:divBdr>
        <w:top w:val="none" w:sz="0" w:space="0" w:color="auto"/>
        <w:left w:val="none" w:sz="0" w:space="0" w:color="auto"/>
        <w:bottom w:val="none" w:sz="0" w:space="0" w:color="auto"/>
        <w:right w:val="none" w:sz="0" w:space="0" w:color="auto"/>
      </w:divBdr>
    </w:div>
    <w:div w:id="1369062278">
      <w:bodyDiv w:val="1"/>
      <w:marLeft w:val="0"/>
      <w:marRight w:val="0"/>
      <w:marTop w:val="0"/>
      <w:marBottom w:val="0"/>
      <w:divBdr>
        <w:top w:val="none" w:sz="0" w:space="0" w:color="auto"/>
        <w:left w:val="none" w:sz="0" w:space="0" w:color="auto"/>
        <w:bottom w:val="none" w:sz="0" w:space="0" w:color="auto"/>
        <w:right w:val="none" w:sz="0" w:space="0" w:color="auto"/>
      </w:divBdr>
    </w:div>
    <w:div w:id="1377657698">
      <w:bodyDiv w:val="1"/>
      <w:marLeft w:val="0"/>
      <w:marRight w:val="0"/>
      <w:marTop w:val="0"/>
      <w:marBottom w:val="0"/>
      <w:divBdr>
        <w:top w:val="none" w:sz="0" w:space="0" w:color="auto"/>
        <w:left w:val="none" w:sz="0" w:space="0" w:color="auto"/>
        <w:bottom w:val="none" w:sz="0" w:space="0" w:color="auto"/>
        <w:right w:val="none" w:sz="0" w:space="0" w:color="auto"/>
      </w:divBdr>
    </w:div>
    <w:div w:id="1378822750">
      <w:bodyDiv w:val="1"/>
      <w:marLeft w:val="0"/>
      <w:marRight w:val="0"/>
      <w:marTop w:val="0"/>
      <w:marBottom w:val="0"/>
      <w:divBdr>
        <w:top w:val="none" w:sz="0" w:space="0" w:color="auto"/>
        <w:left w:val="none" w:sz="0" w:space="0" w:color="auto"/>
        <w:bottom w:val="none" w:sz="0" w:space="0" w:color="auto"/>
        <w:right w:val="none" w:sz="0" w:space="0" w:color="auto"/>
      </w:divBdr>
    </w:div>
    <w:div w:id="1399357374">
      <w:bodyDiv w:val="1"/>
      <w:marLeft w:val="0"/>
      <w:marRight w:val="0"/>
      <w:marTop w:val="0"/>
      <w:marBottom w:val="0"/>
      <w:divBdr>
        <w:top w:val="none" w:sz="0" w:space="0" w:color="auto"/>
        <w:left w:val="none" w:sz="0" w:space="0" w:color="auto"/>
        <w:bottom w:val="none" w:sz="0" w:space="0" w:color="auto"/>
        <w:right w:val="none" w:sz="0" w:space="0" w:color="auto"/>
      </w:divBdr>
    </w:div>
    <w:div w:id="1400901397">
      <w:bodyDiv w:val="1"/>
      <w:marLeft w:val="0"/>
      <w:marRight w:val="0"/>
      <w:marTop w:val="0"/>
      <w:marBottom w:val="0"/>
      <w:divBdr>
        <w:top w:val="none" w:sz="0" w:space="0" w:color="auto"/>
        <w:left w:val="none" w:sz="0" w:space="0" w:color="auto"/>
        <w:bottom w:val="none" w:sz="0" w:space="0" w:color="auto"/>
        <w:right w:val="none" w:sz="0" w:space="0" w:color="auto"/>
      </w:divBdr>
    </w:div>
    <w:div w:id="1400906813">
      <w:bodyDiv w:val="1"/>
      <w:marLeft w:val="0"/>
      <w:marRight w:val="0"/>
      <w:marTop w:val="0"/>
      <w:marBottom w:val="0"/>
      <w:divBdr>
        <w:top w:val="none" w:sz="0" w:space="0" w:color="auto"/>
        <w:left w:val="none" w:sz="0" w:space="0" w:color="auto"/>
        <w:bottom w:val="none" w:sz="0" w:space="0" w:color="auto"/>
        <w:right w:val="none" w:sz="0" w:space="0" w:color="auto"/>
      </w:divBdr>
    </w:div>
    <w:div w:id="1407343144">
      <w:bodyDiv w:val="1"/>
      <w:marLeft w:val="0"/>
      <w:marRight w:val="0"/>
      <w:marTop w:val="0"/>
      <w:marBottom w:val="0"/>
      <w:divBdr>
        <w:top w:val="none" w:sz="0" w:space="0" w:color="auto"/>
        <w:left w:val="none" w:sz="0" w:space="0" w:color="auto"/>
        <w:bottom w:val="none" w:sz="0" w:space="0" w:color="auto"/>
        <w:right w:val="none" w:sz="0" w:space="0" w:color="auto"/>
      </w:divBdr>
    </w:div>
    <w:div w:id="1422678052">
      <w:bodyDiv w:val="1"/>
      <w:marLeft w:val="0"/>
      <w:marRight w:val="0"/>
      <w:marTop w:val="0"/>
      <w:marBottom w:val="0"/>
      <w:divBdr>
        <w:top w:val="none" w:sz="0" w:space="0" w:color="auto"/>
        <w:left w:val="none" w:sz="0" w:space="0" w:color="auto"/>
        <w:bottom w:val="none" w:sz="0" w:space="0" w:color="auto"/>
        <w:right w:val="none" w:sz="0" w:space="0" w:color="auto"/>
      </w:divBdr>
    </w:div>
    <w:div w:id="1444571212">
      <w:bodyDiv w:val="1"/>
      <w:marLeft w:val="0"/>
      <w:marRight w:val="0"/>
      <w:marTop w:val="0"/>
      <w:marBottom w:val="0"/>
      <w:divBdr>
        <w:top w:val="none" w:sz="0" w:space="0" w:color="auto"/>
        <w:left w:val="none" w:sz="0" w:space="0" w:color="auto"/>
        <w:bottom w:val="none" w:sz="0" w:space="0" w:color="auto"/>
        <w:right w:val="none" w:sz="0" w:space="0" w:color="auto"/>
      </w:divBdr>
    </w:div>
    <w:div w:id="1477605936">
      <w:bodyDiv w:val="1"/>
      <w:marLeft w:val="0"/>
      <w:marRight w:val="0"/>
      <w:marTop w:val="0"/>
      <w:marBottom w:val="0"/>
      <w:divBdr>
        <w:top w:val="none" w:sz="0" w:space="0" w:color="auto"/>
        <w:left w:val="none" w:sz="0" w:space="0" w:color="auto"/>
        <w:bottom w:val="none" w:sz="0" w:space="0" w:color="auto"/>
        <w:right w:val="none" w:sz="0" w:space="0" w:color="auto"/>
      </w:divBdr>
    </w:div>
    <w:div w:id="1484354661">
      <w:bodyDiv w:val="1"/>
      <w:marLeft w:val="0"/>
      <w:marRight w:val="0"/>
      <w:marTop w:val="0"/>
      <w:marBottom w:val="0"/>
      <w:divBdr>
        <w:top w:val="none" w:sz="0" w:space="0" w:color="auto"/>
        <w:left w:val="none" w:sz="0" w:space="0" w:color="auto"/>
        <w:bottom w:val="none" w:sz="0" w:space="0" w:color="auto"/>
        <w:right w:val="none" w:sz="0" w:space="0" w:color="auto"/>
      </w:divBdr>
    </w:div>
    <w:div w:id="1485898075">
      <w:bodyDiv w:val="1"/>
      <w:marLeft w:val="0"/>
      <w:marRight w:val="0"/>
      <w:marTop w:val="0"/>
      <w:marBottom w:val="0"/>
      <w:divBdr>
        <w:top w:val="none" w:sz="0" w:space="0" w:color="auto"/>
        <w:left w:val="none" w:sz="0" w:space="0" w:color="auto"/>
        <w:bottom w:val="none" w:sz="0" w:space="0" w:color="auto"/>
        <w:right w:val="none" w:sz="0" w:space="0" w:color="auto"/>
      </w:divBdr>
    </w:div>
    <w:div w:id="1489055297">
      <w:bodyDiv w:val="1"/>
      <w:marLeft w:val="0"/>
      <w:marRight w:val="0"/>
      <w:marTop w:val="0"/>
      <w:marBottom w:val="0"/>
      <w:divBdr>
        <w:top w:val="none" w:sz="0" w:space="0" w:color="auto"/>
        <w:left w:val="none" w:sz="0" w:space="0" w:color="auto"/>
        <w:bottom w:val="none" w:sz="0" w:space="0" w:color="auto"/>
        <w:right w:val="none" w:sz="0" w:space="0" w:color="auto"/>
      </w:divBdr>
    </w:div>
    <w:div w:id="1505053112">
      <w:bodyDiv w:val="1"/>
      <w:marLeft w:val="0"/>
      <w:marRight w:val="0"/>
      <w:marTop w:val="0"/>
      <w:marBottom w:val="0"/>
      <w:divBdr>
        <w:top w:val="none" w:sz="0" w:space="0" w:color="auto"/>
        <w:left w:val="none" w:sz="0" w:space="0" w:color="auto"/>
        <w:bottom w:val="none" w:sz="0" w:space="0" w:color="auto"/>
        <w:right w:val="none" w:sz="0" w:space="0" w:color="auto"/>
      </w:divBdr>
    </w:div>
    <w:div w:id="1507940170">
      <w:bodyDiv w:val="1"/>
      <w:marLeft w:val="0"/>
      <w:marRight w:val="0"/>
      <w:marTop w:val="0"/>
      <w:marBottom w:val="0"/>
      <w:divBdr>
        <w:top w:val="none" w:sz="0" w:space="0" w:color="auto"/>
        <w:left w:val="none" w:sz="0" w:space="0" w:color="auto"/>
        <w:bottom w:val="none" w:sz="0" w:space="0" w:color="auto"/>
        <w:right w:val="none" w:sz="0" w:space="0" w:color="auto"/>
      </w:divBdr>
    </w:div>
    <w:div w:id="1518689792">
      <w:bodyDiv w:val="1"/>
      <w:marLeft w:val="0"/>
      <w:marRight w:val="0"/>
      <w:marTop w:val="0"/>
      <w:marBottom w:val="0"/>
      <w:divBdr>
        <w:top w:val="none" w:sz="0" w:space="0" w:color="auto"/>
        <w:left w:val="none" w:sz="0" w:space="0" w:color="auto"/>
        <w:bottom w:val="none" w:sz="0" w:space="0" w:color="auto"/>
        <w:right w:val="none" w:sz="0" w:space="0" w:color="auto"/>
      </w:divBdr>
    </w:div>
    <w:div w:id="1519155085">
      <w:bodyDiv w:val="1"/>
      <w:marLeft w:val="0"/>
      <w:marRight w:val="0"/>
      <w:marTop w:val="0"/>
      <w:marBottom w:val="0"/>
      <w:divBdr>
        <w:top w:val="none" w:sz="0" w:space="0" w:color="auto"/>
        <w:left w:val="none" w:sz="0" w:space="0" w:color="auto"/>
        <w:bottom w:val="none" w:sz="0" w:space="0" w:color="auto"/>
        <w:right w:val="none" w:sz="0" w:space="0" w:color="auto"/>
      </w:divBdr>
      <w:divsChild>
        <w:div w:id="1951743266">
          <w:marLeft w:val="274"/>
          <w:marRight w:val="0"/>
          <w:marTop w:val="0"/>
          <w:marBottom w:val="0"/>
          <w:divBdr>
            <w:top w:val="none" w:sz="0" w:space="0" w:color="auto"/>
            <w:left w:val="none" w:sz="0" w:space="0" w:color="auto"/>
            <w:bottom w:val="none" w:sz="0" w:space="0" w:color="auto"/>
            <w:right w:val="none" w:sz="0" w:space="0" w:color="auto"/>
          </w:divBdr>
        </w:div>
      </w:divsChild>
    </w:div>
    <w:div w:id="1530990337">
      <w:bodyDiv w:val="1"/>
      <w:marLeft w:val="0"/>
      <w:marRight w:val="0"/>
      <w:marTop w:val="0"/>
      <w:marBottom w:val="0"/>
      <w:divBdr>
        <w:top w:val="none" w:sz="0" w:space="0" w:color="auto"/>
        <w:left w:val="none" w:sz="0" w:space="0" w:color="auto"/>
        <w:bottom w:val="none" w:sz="0" w:space="0" w:color="auto"/>
        <w:right w:val="none" w:sz="0" w:space="0" w:color="auto"/>
      </w:divBdr>
    </w:div>
    <w:div w:id="1537505220">
      <w:bodyDiv w:val="1"/>
      <w:marLeft w:val="0"/>
      <w:marRight w:val="0"/>
      <w:marTop w:val="0"/>
      <w:marBottom w:val="0"/>
      <w:divBdr>
        <w:top w:val="none" w:sz="0" w:space="0" w:color="auto"/>
        <w:left w:val="none" w:sz="0" w:space="0" w:color="auto"/>
        <w:bottom w:val="none" w:sz="0" w:space="0" w:color="auto"/>
        <w:right w:val="none" w:sz="0" w:space="0" w:color="auto"/>
      </w:divBdr>
    </w:div>
    <w:div w:id="1554928285">
      <w:bodyDiv w:val="1"/>
      <w:marLeft w:val="0"/>
      <w:marRight w:val="0"/>
      <w:marTop w:val="0"/>
      <w:marBottom w:val="0"/>
      <w:divBdr>
        <w:top w:val="none" w:sz="0" w:space="0" w:color="auto"/>
        <w:left w:val="none" w:sz="0" w:space="0" w:color="auto"/>
        <w:bottom w:val="none" w:sz="0" w:space="0" w:color="auto"/>
        <w:right w:val="none" w:sz="0" w:space="0" w:color="auto"/>
      </w:divBdr>
    </w:div>
    <w:div w:id="1558004429">
      <w:bodyDiv w:val="1"/>
      <w:marLeft w:val="0"/>
      <w:marRight w:val="0"/>
      <w:marTop w:val="0"/>
      <w:marBottom w:val="0"/>
      <w:divBdr>
        <w:top w:val="none" w:sz="0" w:space="0" w:color="auto"/>
        <w:left w:val="none" w:sz="0" w:space="0" w:color="auto"/>
        <w:bottom w:val="none" w:sz="0" w:space="0" w:color="auto"/>
        <w:right w:val="none" w:sz="0" w:space="0" w:color="auto"/>
      </w:divBdr>
    </w:div>
    <w:div w:id="1569535786">
      <w:bodyDiv w:val="1"/>
      <w:marLeft w:val="0"/>
      <w:marRight w:val="0"/>
      <w:marTop w:val="0"/>
      <w:marBottom w:val="0"/>
      <w:divBdr>
        <w:top w:val="none" w:sz="0" w:space="0" w:color="auto"/>
        <w:left w:val="none" w:sz="0" w:space="0" w:color="auto"/>
        <w:bottom w:val="none" w:sz="0" w:space="0" w:color="auto"/>
        <w:right w:val="none" w:sz="0" w:space="0" w:color="auto"/>
      </w:divBdr>
    </w:div>
    <w:div w:id="1591622989">
      <w:bodyDiv w:val="1"/>
      <w:marLeft w:val="0"/>
      <w:marRight w:val="0"/>
      <w:marTop w:val="0"/>
      <w:marBottom w:val="0"/>
      <w:divBdr>
        <w:top w:val="none" w:sz="0" w:space="0" w:color="auto"/>
        <w:left w:val="none" w:sz="0" w:space="0" w:color="auto"/>
        <w:bottom w:val="none" w:sz="0" w:space="0" w:color="auto"/>
        <w:right w:val="none" w:sz="0" w:space="0" w:color="auto"/>
      </w:divBdr>
    </w:div>
    <w:div w:id="1597132670">
      <w:bodyDiv w:val="1"/>
      <w:marLeft w:val="0"/>
      <w:marRight w:val="0"/>
      <w:marTop w:val="0"/>
      <w:marBottom w:val="0"/>
      <w:divBdr>
        <w:top w:val="none" w:sz="0" w:space="0" w:color="auto"/>
        <w:left w:val="none" w:sz="0" w:space="0" w:color="auto"/>
        <w:bottom w:val="none" w:sz="0" w:space="0" w:color="auto"/>
        <w:right w:val="none" w:sz="0" w:space="0" w:color="auto"/>
      </w:divBdr>
    </w:div>
    <w:div w:id="1609240799">
      <w:bodyDiv w:val="1"/>
      <w:marLeft w:val="0"/>
      <w:marRight w:val="0"/>
      <w:marTop w:val="0"/>
      <w:marBottom w:val="0"/>
      <w:divBdr>
        <w:top w:val="none" w:sz="0" w:space="0" w:color="auto"/>
        <w:left w:val="none" w:sz="0" w:space="0" w:color="auto"/>
        <w:bottom w:val="none" w:sz="0" w:space="0" w:color="auto"/>
        <w:right w:val="none" w:sz="0" w:space="0" w:color="auto"/>
      </w:divBdr>
    </w:div>
    <w:div w:id="1616980360">
      <w:bodyDiv w:val="1"/>
      <w:marLeft w:val="0"/>
      <w:marRight w:val="0"/>
      <w:marTop w:val="0"/>
      <w:marBottom w:val="0"/>
      <w:divBdr>
        <w:top w:val="none" w:sz="0" w:space="0" w:color="auto"/>
        <w:left w:val="none" w:sz="0" w:space="0" w:color="auto"/>
        <w:bottom w:val="none" w:sz="0" w:space="0" w:color="auto"/>
        <w:right w:val="none" w:sz="0" w:space="0" w:color="auto"/>
      </w:divBdr>
      <w:divsChild>
        <w:div w:id="315846286">
          <w:marLeft w:val="547"/>
          <w:marRight w:val="0"/>
          <w:marTop w:val="60"/>
          <w:marBottom w:val="60"/>
          <w:divBdr>
            <w:top w:val="none" w:sz="0" w:space="0" w:color="auto"/>
            <w:left w:val="none" w:sz="0" w:space="0" w:color="auto"/>
            <w:bottom w:val="none" w:sz="0" w:space="0" w:color="auto"/>
            <w:right w:val="none" w:sz="0" w:space="0" w:color="auto"/>
          </w:divBdr>
        </w:div>
        <w:div w:id="559753442">
          <w:marLeft w:val="547"/>
          <w:marRight w:val="0"/>
          <w:marTop w:val="60"/>
          <w:marBottom w:val="60"/>
          <w:divBdr>
            <w:top w:val="none" w:sz="0" w:space="0" w:color="auto"/>
            <w:left w:val="none" w:sz="0" w:space="0" w:color="auto"/>
            <w:bottom w:val="none" w:sz="0" w:space="0" w:color="auto"/>
            <w:right w:val="none" w:sz="0" w:space="0" w:color="auto"/>
          </w:divBdr>
        </w:div>
        <w:div w:id="704133225">
          <w:marLeft w:val="547"/>
          <w:marRight w:val="0"/>
          <w:marTop w:val="60"/>
          <w:marBottom w:val="60"/>
          <w:divBdr>
            <w:top w:val="none" w:sz="0" w:space="0" w:color="auto"/>
            <w:left w:val="none" w:sz="0" w:space="0" w:color="auto"/>
            <w:bottom w:val="none" w:sz="0" w:space="0" w:color="auto"/>
            <w:right w:val="none" w:sz="0" w:space="0" w:color="auto"/>
          </w:divBdr>
        </w:div>
        <w:div w:id="783304735">
          <w:marLeft w:val="547"/>
          <w:marRight w:val="0"/>
          <w:marTop w:val="60"/>
          <w:marBottom w:val="60"/>
          <w:divBdr>
            <w:top w:val="none" w:sz="0" w:space="0" w:color="auto"/>
            <w:left w:val="none" w:sz="0" w:space="0" w:color="auto"/>
            <w:bottom w:val="none" w:sz="0" w:space="0" w:color="auto"/>
            <w:right w:val="none" w:sz="0" w:space="0" w:color="auto"/>
          </w:divBdr>
        </w:div>
        <w:div w:id="1365712940">
          <w:marLeft w:val="547"/>
          <w:marRight w:val="0"/>
          <w:marTop w:val="60"/>
          <w:marBottom w:val="60"/>
          <w:divBdr>
            <w:top w:val="none" w:sz="0" w:space="0" w:color="auto"/>
            <w:left w:val="none" w:sz="0" w:space="0" w:color="auto"/>
            <w:bottom w:val="none" w:sz="0" w:space="0" w:color="auto"/>
            <w:right w:val="none" w:sz="0" w:space="0" w:color="auto"/>
          </w:divBdr>
        </w:div>
        <w:div w:id="2018265796">
          <w:marLeft w:val="547"/>
          <w:marRight w:val="0"/>
          <w:marTop w:val="60"/>
          <w:marBottom w:val="60"/>
          <w:divBdr>
            <w:top w:val="none" w:sz="0" w:space="0" w:color="auto"/>
            <w:left w:val="none" w:sz="0" w:space="0" w:color="auto"/>
            <w:bottom w:val="none" w:sz="0" w:space="0" w:color="auto"/>
            <w:right w:val="none" w:sz="0" w:space="0" w:color="auto"/>
          </w:divBdr>
        </w:div>
        <w:div w:id="2102144751">
          <w:marLeft w:val="547"/>
          <w:marRight w:val="0"/>
          <w:marTop w:val="60"/>
          <w:marBottom w:val="60"/>
          <w:divBdr>
            <w:top w:val="none" w:sz="0" w:space="0" w:color="auto"/>
            <w:left w:val="none" w:sz="0" w:space="0" w:color="auto"/>
            <w:bottom w:val="none" w:sz="0" w:space="0" w:color="auto"/>
            <w:right w:val="none" w:sz="0" w:space="0" w:color="auto"/>
          </w:divBdr>
        </w:div>
        <w:div w:id="2124686446">
          <w:marLeft w:val="547"/>
          <w:marRight w:val="0"/>
          <w:marTop w:val="60"/>
          <w:marBottom w:val="60"/>
          <w:divBdr>
            <w:top w:val="none" w:sz="0" w:space="0" w:color="auto"/>
            <w:left w:val="none" w:sz="0" w:space="0" w:color="auto"/>
            <w:bottom w:val="none" w:sz="0" w:space="0" w:color="auto"/>
            <w:right w:val="none" w:sz="0" w:space="0" w:color="auto"/>
          </w:divBdr>
        </w:div>
      </w:divsChild>
    </w:div>
    <w:div w:id="1617711753">
      <w:bodyDiv w:val="1"/>
      <w:marLeft w:val="0"/>
      <w:marRight w:val="0"/>
      <w:marTop w:val="0"/>
      <w:marBottom w:val="0"/>
      <w:divBdr>
        <w:top w:val="none" w:sz="0" w:space="0" w:color="auto"/>
        <w:left w:val="none" w:sz="0" w:space="0" w:color="auto"/>
        <w:bottom w:val="none" w:sz="0" w:space="0" w:color="auto"/>
        <w:right w:val="none" w:sz="0" w:space="0" w:color="auto"/>
      </w:divBdr>
    </w:div>
    <w:div w:id="1629775677">
      <w:bodyDiv w:val="1"/>
      <w:marLeft w:val="0"/>
      <w:marRight w:val="0"/>
      <w:marTop w:val="0"/>
      <w:marBottom w:val="0"/>
      <w:divBdr>
        <w:top w:val="none" w:sz="0" w:space="0" w:color="auto"/>
        <w:left w:val="none" w:sz="0" w:space="0" w:color="auto"/>
        <w:bottom w:val="none" w:sz="0" w:space="0" w:color="auto"/>
        <w:right w:val="none" w:sz="0" w:space="0" w:color="auto"/>
      </w:divBdr>
    </w:div>
    <w:div w:id="1633822966">
      <w:bodyDiv w:val="1"/>
      <w:marLeft w:val="0"/>
      <w:marRight w:val="0"/>
      <w:marTop w:val="0"/>
      <w:marBottom w:val="0"/>
      <w:divBdr>
        <w:top w:val="none" w:sz="0" w:space="0" w:color="auto"/>
        <w:left w:val="none" w:sz="0" w:space="0" w:color="auto"/>
        <w:bottom w:val="none" w:sz="0" w:space="0" w:color="auto"/>
        <w:right w:val="none" w:sz="0" w:space="0" w:color="auto"/>
      </w:divBdr>
    </w:div>
    <w:div w:id="1634485242">
      <w:bodyDiv w:val="1"/>
      <w:marLeft w:val="0"/>
      <w:marRight w:val="0"/>
      <w:marTop w:val="0"/>
      <w:marBottom w:val="0"/>
      <w:divBdr>
        <w:top w:val="none" w:sz="0" w:space="0" w:color="auto"/>
        <w:left w:val="none" w:sz="0" w:space="0" w:color="auto"/>
        <w:bottom w:val="none" w:sz="0" w:space="0" w:color="auto"/>
        <w:right w:val="none" w:sz="0" w:space="0" w:color="auto"/>
      </w:divBdr>
    </w:div>
    <w:div w:id="1642926717">
      <w:bodyDiv w:val="1"/>
      <w:marLeft w:val="0"/>
      <w:marRight w:val="0"/>
      <w:marTop w:val="0"/>
      <w:marBottom w:val="0"/>
      <w:divBdr>
        <w:top w:val="none" w:sz="0" w:space="0" w:color="auto"/>
        <w:left w:val="none" w:sz="0" w:space="0" w:color="auto"/>
        <w:bottom w:val="none" w:sz="0" w:space="0" w:color="auto"/>
        <w:right w:val="none" w:sz="0" w:space="0" w:color="auto"/>
      </w:divBdr>
    </w:div>
    <w:div w:id="1648435405">
      <w:bodyDiv w:val="1"/>
      <w:marLeft w:val="0"/>
      <w:marRight w:val="0"/>
      <w:marTop w:val="0"/>
      <w:marBottom w:val="0"/>
      <w:divBdr>
        <w:top w:val="none" w:sz="0" w:space="0" w:color="auto"/>
        <w:left w:val="none" w:sz="0" w:space="0" w:color="auto"/>
        <w:bottom w:val="none" w:sz="0" w:space="0" w:color="auto"/>
        <w:right w:val="none" w:sz="0" w:space="0" w:color="auto"/>
      </w:divBdr>
    </w:div>
    <w:div w:id="1650668679">
      <w:bodyDiv w:val="1"/>
      <w:marLeft w:val="0"/>
      <w:marRight w:val="0"/>
      <w:marTop w:val="0"/>
      <w:marBottom w:val="0"/>
      <w:divBdr>
        <w:top w:val="none" w:sz="0" w:space="0" w:color="auto"/>
        <w:left w:val="none" w:sz="0" w:space="0" w:color="auto"/>
        <w:bottom w:val="none" w:sz="0" w:space="0" w:color="auto"/>
        <w:right w:val="none" w:sz="0" w:space="0" w:color="auto"/>
      </w:divBdr>
    </w:div>
    <w:div w:id="1651322121">
      <w:bodyDiv w:val="1"/>
      <w:marLeft w:val="0"/>
      <w:marRight w:val="0"/>
      <w:marTop w:val="0"/>
      <w:marBottom w:val="0"/>
      <w:divBdr>
        <w:top w:val="none" w:sz="0" w:space="0" w:color="auto"/>
        <w:left w:val="none" w:sz="0" w:space="0" w:color="auto"/>
        <w:bottom w:val="none" w:sz="0" w:space="0" w:color="auto"/>
        <w:right w:val="none" w:sz="0" w:space="0" w:color="auto"/>
      </w:divBdr>
    </w:div>
    <w:div w:id="1652633392">
      <w:bodyDiv w:val="1"/>
      <w:marLeft w:val="0"/>
      <w:marRight w:val="0"/>
      <w:marTop w:val="0"/>
      <w:marBottom w:val="0"/>
      <w:divBdr>
        <w:top w:val="none" w:sz="0" w:space="0" w:color="auto"/>
        <w:left w:val="none" w:sz="0" w:space="0" w:color="auto"/>
        <w:bottom w:val="none" w:sz="0" w:space="0" w:color="auto"/>
        <w:right w:val="none" w:sz="0" w:space="0" w:color="auto"/>
      </w:divBdr>
    </w:div>
    <w:div w:id="1654606495">
      <w:bodyDiv w:val="1"/>
      <w:marLeft w:val="0"/>
      <w:marRight w:val="0"/>
      <w:marTop w:val="0"/>
      <w:marBottom w:val="0"/>
      <w:divBdr>
        <w:top w:val="none" w:sz="0" w:space="0" w:color="auto"/>
        <w:left w:val="none" w:sz="0" w:space="0" w:color="auto"/>
        <w:bottom w:val="none" w:sz="0" w:space="0" w:color="auto"/>
        <w:right w:val="none" w:sz="0" w:space="0" w:color="auto"/>
      </w:divBdr>
    </w:div>
    <w:div w:id="1654917771">
      <w:bodyDiv w:val="1"/>
      <w:marLeft w:val="0"/>
      <w:marRight w:val="0"/>
      <w:marTop w:val="0"/>
      <w:marBottom w:val="0"/>
      <w:divBdr>
        <w:top w:val="none" w:sz="0" w:space="0" w:color="auto"/>
        <w:left w:val="none" w:sz="0" w:space="0" w:color="auto"/>
        <w:bottom w:val="none" w:sz="0" w:space="0" w:color="auto"/>
        <w:right w:val="none" w:sz="0" w:space="0" w:color="auto"/>
      </w:divBdr>
    </w:div>
    <w:div w:id="1675912045">
      <w:bodyDiv w:val="1"/>
      <w:marLeft w:val="0"/>
      <w:marRight w:val="0"/>
      <w:marTop w:val="0"/>
      <w:marBottom w:val="0"/>
      <w:divBdr>
        <w:top w:val="none" w:sz="0" w:space="0" w:color="auto"/>
        <w:left w:val="none" w:sz="0" w:space="0" w:color="auto"/>
        <w:bottom w:val="none" w:sz="0" w:space="0" w:color="auto"/>
        <w:right w:val="none" w:sz="0" w:space="0" w:color="auto"/>
      </w:divBdr>
    </w:div>
    <w:div w:id="1677923948">
      <w:bodyDiv w:val="1"/>
      <w:marLeft w:val="0"/>
      <w:marRight w:val="0"/>
      <w:marTop w:val="0"/>
      <w:marBottom w:val="0"/>
      <w:divBdr>
        <w:top w:val="none" w:sz="0" w:space="0" w:color="auto"/>
        <w:left w:val="none" w:sz="0" w:space="0" w:color="auto"/>
        <w:bottom w:val="none" w:sz="0" w:space="0" w:color="auto"/>
        <w:right w:val="none" w:sz="0" w:space="0" w:color="auto"/>
      </w:divBdr>
    </w:div>
    <w:div w:id="1679775247">
      <w:bodyDiv w:val="1"/>
      <w:marLeft w:val="0"/>
      <w:marRight w:val="0"/>
      <w:marTop w:val="0"/>
      <w:marBottom w:val="0"/>
      <w:divBdr>
        <w:top w:val="none" w:sz="0" w:space="0" w:color="auto"/>
        <w:left w:val="none" w:sz="0" w:space="0" w:color="auto"/>
        <w:bottom w:val="none" w:sz="0" w:space="0" w:color="auto"/>
        <w:right w:val="none" w:sz="0" w:space="0" w:color="auto"/>
      </w:divBdr>
    </w:div>
    <w:div w:id="1711997223">
      <w:bodyDiv w:val="1"/>
      <w:marLeft w:val="0"/>
      <w:marRight w:val="0"/>
      <w:marTop w:val="0"/>
      <w:marBottom w:val="0"/>
      <w:divBdr>
        <w:top w:val="none" w:sz="0" w:space="0" w:color="auto"/>
        <w:left w:val="none" w:sz="0" w:space="0" w:color="auto"/>
        <w:bottom w:val="none" w:sz="0" w:space="0" w:color="auto"/>
        <w:right w:val="none" w:sz="0" w:space="0" w:color="auto"/>
      </w:divBdr>
    </w:div>
    <w:div w:id="1725987241">
      <w:bodyDiv w:val="1"/>
      <w:marLeft w:val="0"/>
      <w:marRight w:val="0"/>
      <w:marTop w:val="0"/>
      <w:marBottom w:val="0"/>
      <w:divBdr>
        <w:top w:val="none" w:sz="0" w:space="0" w:color="auto"/>
        <w:left w:val="none" w:sz="0" w:space="0" w:color="auto"/>
        <w:bottom w:val="none" w:sz="0" w:space="0" w:color="auto"/>
        <w:right w:val="none" w:sz="0" w:space="0" w:color="auto"/>
      </w:divBdr>
    </w:div>
    <w:div w:id="1754400529">
      <w:bodyDiv w:val="1"/>
      <w:marLeft w:val="0"/>
      <w:marRight w:val="0"/>
      <w:marTop w:val="0"/>
      <w:marBottom w:val="0"/>
      <w:divBdr>
        <w:top w:val="none" w:sz="0" w:space="0" w:color="auto"/>
        <w:left w:val="none" w:sz="0" w:space="0" w:color="auto"/>
        <w:bottom w:val="none" w:sz="0" w:space="0" w:color="auto"/>
        <w:right w:val="none" w:sz="0" w:space="0" w:color="auto"/>
      </w:divBdr>
    </w:div>
    <w:div w:id="1761752057">
      <w:bodyDiv w:val="1"/>
      <w:marLeft w:val="0"/>
      <w:marRight w:val="0"/>
      <w:marTop w:val="0"/>
      <w:marBottom w:val="0"/>
      <w:divBdr>
        <w:top w:val="none" w:sz="0" w:space="0" w:color="auto"/>
        <w:left w:val="none" w:sz="0" w:space="0" w:color="auto"/>
        <w:bottom w:val="none" w:sz="0" w:space="0" w:color="auto"/>
        <w:right w:val="none" w:sz="0" w:space="0" w:color="auto"/>
      </w:divBdr>
    </w:div>
    <w:div w:id="1791319980">
      <w:bodyDiv w:val="1"/>
      <w:marLeft w:val="0"/>
      <w:marRight w:val="0"/>
      <w:marTop w:val="0"/>
      <w:marBottom w:val="0"/>
      <w:divBdr>
        <w:top w:val="none" w:sz="0" w:space="0" w:color="auto"/>
        <w:left w:val="none" w:sz="0" w:space="0" w:color="auto"/>
        <w:bottom w:val="none" w:sz="0" w:space="0" w:color="auto"/>
        <w:right w:val="none" w:sz="0" w:space="0" w:color="auto"/>
      </w:divBdr>
    </w:div>
    <w:div w:id="1803767702">
      <w:bodyDiv w:val="1"/>
      <w:marLeft w:val="0"/>
      <w:marRight w:val="0"/>
      <w:marTop w:val="0"/>
      <w:marBottom w:val="0"/>
      <w:divBdr>
        <w:top w:val="none" w:sz="0" w:space="0" w:color="auto"/>
        <w:left w:val="none" w:sz="0" w:space="0" w:color="auto"/>
        <w:bottom w:val="none" w:sz="0" w:space="0" w:color="auto"/>
        <w:right w:val="none" w:sz="0" w:space="0" w:color="auto"/>
      </w:divBdr>
    </w:div>
    <w:div w:id="1810124280">
      <w:bodyDiv w:val="1"/>
      <w:marLeft w:val="0"/>
      <w:marRight w:val="0"/>
      <w:marTop w:val="0"/>
      <w:marBottom w:val="0"/>
      <w:divBdr>
        <w:top w:val="none" w:sz="0" w:space="0" w:color="auto"/>
        <w:left w:val="none" w:sz="0" w:space="0" w:color="auto"/>
        <w:bottom w:val="none" w:sz="0" w:space="0" w:color="auto"/>
        <w:right w:val="none" w:sz="0" w:space="0" w:color="auto"/>
      </w:divBdr>
    </w:div>
    <w:div w:id="1827087997">
      <w:bodyDiv w:val="1"/>
      <w:marLeft w:val="0"/>
      <w:marRight w:val="0"/>
      <w:marTop w:val="0"/>
      <w:marBottom w:val="0"/>
      <w:divBdr>
        <w:top w:val="none" w:sz="0" w:space="0" w:color="auto"/>
        <w:left w:val="none" w:sz="0" w:space="0" w:color="auto"/>
        <w:bottom w:val="none" w:sz="0" w:space="0" w:color="auto"/>
        <w:right w:val="none" w:sz="0" w:space="0" w:color="auto"/>
      </w:divBdr>
    </w:div>
    <w:div w:id="1831630368">
      <w:bodyDiv w:val="1"/>
      <w:marLeft w:val="0"/>
      <w:marRight w:val="0"/>
      <w:marTop w:val="0"/>
      <w:marBottom w:val="0"/>
      <w:divBdr>
        <w:top w:val="none" w:sz="0" w:space="0" w:color="auto"/>
        <w:left w:val="none" w:sz="0" w:space="0" w:color="auto"/>
        <w:bottom w:val="none" w:sz="0" w:space="0" w:color="auto"/>
        <w:right w:val="none" w:sz="0" w:space="0" w:color="auto"/>
      </w:divBdr>
    </w:div>
    <w:div w:id="1841384178">
      <w:bodyDiv w:val="1"/>
      <w:marLeft w:val="0"/>
      <w:marRight w:val="0"/>
      <w:marTop w:val="0"/>
      <w:marBottom w:val="0"/>
      <w:divBdr>
        <w:top w:val="none" w:sz="0" w:space="0" w:color="auto"/>
        <w:left w:val="none" w:sz="0" w:space="0" w:color="auto"/>
        <w:bottom w:val="none" w:sz="0" w:space="0" w:color="auto"/>
        <w:right w:val="none" w:sz="0" w:space="0" w:color="auto"/>
      </w:divBdr>
    </w:div>
    <w:div w:id="1842159717">
      <w:bodyDiv w:val="1"/>
      <w:marLeft w:val="0"/>
      <w:marRight w:val="0"/>
      <w:marTop w:val="0"/>
      <w:marBottom w:val="0"/>
      <w:divBdr>
        <w:top w:val="none" w:sz="0" w:space="0" w:color="auto"/>
        <w:left w:val="none" w:sz="0" w:space="0" w:color="auto"/>
        <w:bottom w:val="none" w:sz="0" w:space="0" w:color="auto"/>
        <w:right w:val="none" w:sz="0" w:space="0" w:color="auto"/>
      </w:divBdr>
    </w:div>
    <w:div w:id="1846170061">
      <w:bodyDiv w:val="1"/>
      <w:marLeft w:val="0"/>
      <w:marRight w:val="0"/>
      <w:marTop w:val="0"/>
      <w:marBottom w:val="0"/>
      <w:divBdr>
        <w:top w:val="none" w:sz="0" w:space="0" w:color="auto"/>
        <w:left w:val="none" w:sz="0" w:space="0" w:color="auto"/>
        <w:bottom w:val="none" w:sz="0" w:space="0" w:color="auto"/>
        <w:right w:val="none" w:sz="0" w:space="0" w:color="auto"/>
      </w:divBdr>
    </w:div>
    <w:div w:id="1849368459">
      <w:bodyDiv w:val="1"/>
      <w:marLeft w:val="0"/>
      <w:marRight w:val="0"/>
      <w:marTop w:val="0"/>
      <w:marBottom w:val="0"/>
      <w:divBdr>
        <w:top w:val="none" w:sz="0" w:space="0" w:color="auto"/>
        <w:left w:val="none" w:sz="0" w:space="0" w:color="auto"/>
        <w:bottom w:val="none" w:sz="0" w:space="0" w:color="auto"/>
        <w:right w:val="none" w:sz="0" w:space="0" w:color="auto"/>
      </w:divBdr>
    </w:div>
    <w:div w:id="1855028850">
      <w:bodyDiv w:val="1"/>
      <w:marLeft w:val="0"/>
      <w:marRight w:val="0"/>
      <w:marTop w:val="0"/>
      <w:marBottom w:val="0"/>
      <w:divBdr>
        <w:top w:val="none" w:sz="0" w:space="0" w:color="auto"/>
        <w:left w:val="none" w:sz="0" w:space="0" w:color="auto"/>
        <w:bottom w:val="none" w:sz="0" w:space="0" w:color="auto"/>
        <w:right w:val="none" w:sz="0" w:space="0" w:color="auto"/>
      </w:divBdr>
    </w:div>
    <w:div w:id="1861358007">
      <w:bodyDiv w:val="1"/>
      <w:marLeft w:val="0"/>
      <w:marRight w:val="0"/>
      <w:marTop w:val="0"/>
      <w:marBottom w:val="0"/>
      <w:divBdr>
        <w:top w:val="none" w:sz="0" w:space="0" w:color="auto"/>
        <w:left w:val="none" w:sz="0" w:space="0" w:color="auto"/>
        <w:bottom w:val="none" w:sz="0" w:space="0" w:color="auto"/>
        <w:right w:val="none" w:sz="0" w:space="0" w:color="auto"/>
      </w:divBdr>
    </w:div>
    <w:div w:id="1875340636">
      <w:bodyDiv w:val="1"/>
      <w:marLeft w:val="0"/>
      <w:marRight w:val="0"/>
      <w:marTop w:val="0"/>
      <w:marBottom w:val="0"/>
      <w:divBdr>
        <w:top w:val="none" w:sz="0" w:space="0" w:color="auto"/>
        <w:left w:val="none" w:sz="0" w:space="0" w:color="auto"/>
        <w:bottom w:val="none" w:sz="0" w:space="0" w:color="auto"/>
        <w:right w:val="none" w:sz="0" w:space="0" w:color="auto"/>
      </w:divBdr>
    </w:div>
    <w:div w:id="1877230620">
      <w:bodyDiv w:val="1"/>
      <w:marLeft w:val="0"/>
      <w:marRight w:val="0"/>
      <w:marTop w:val="0"/>
      <w:marBottom w:val="0"/>
      <w:divBdr>
        <w:top w:val="none" w:sz="0" w:space="0" w:color="auto"/>
        <w:left w:val="none" w:sz="0" w:space="0" w:color="auto"/>
        <w:bottom w:val="none" w:sz="0" w:space="0" w:color="auto"/>
        <w:right w:val="none" w:sz="0" w:space="0" w:color="auto"/>
      </w:divBdr>
    </w:div>
    <w:div w:id="1886329766">
      <w:bodyDiv w:val="1"/>
      <w:marLeft w:val="0"/>
      <w:marRight w:val="0"/>
      <w:marTop w:val="0"/>
      <w:marBottom w:val="0"/>
      <w:divBdr>
        <w:top w:val="none" w:sz="0" w:space="0" w:color="auto"/>
        <w:left w:val="none" w:sz="0" w:space="0" w:color="auto"/>
        <w:bottom w:val="none" w:sz="0" w:space="0" w:color="auto"/>
        <w:right w:val="none" w:sz="0" w:space="0" w:color="auto"/>
      </w:divBdr>
    </w:div>
    <w:div w:id="1886332987">
      <w:bodyDiv w:val="1"/>
      <w:marLeft w:val="0"/>
      <w:marRight w:val="0"/>
      <w:marTop w:val="0"/>
      <w:marBottom w:val="0"/>
      <w:divBdr>
        <w:top w:val="none" w:sz="0" w:space="0" w:color="auto"/>
        <w:left w:val="none" w:sz="0" w:space="0" w:color="auto"/>
        <w:bottom w:val="none" w:sz="0" w:space="0" w:color="auto"/>
        <w:right w:val="none" w:sz="0" w:space="0" w:color="auto"/>
      </w:divBdr>
    </w:div>
    <w:div w:id="1904219563">
      <w:bodyDiv w:val="1"/>
      <w:marLeft w:val="0"/>
      <w:marRight w:val="0"/>
      <w:marTop w:val="0"/>
      <w:marBottom w:val="0"/>
      <w:divBdr>
        <w:top w:val="none" w:sz="0" w:space="0" w:color="auto"/>
        <w:left w:val="none" w:sz="0" w:space="0" w:color="auto"/>
        <w:bottom w:val="none" w:sz="0" w:space="0" w:color="auto"/>
        <w:right w:val="none" w:sz="0" w:space="0" w:color="auto"/>
      </w:divBdr>
    </w:div>
    <w:div w:id="1913393006">
      <w:bodyDiv w:val="1"/>
      <w:marLeft w:val="0"/>
      <w:marRight w:val="0"/>
      <w:marTop w:val="0"/>
      <w:marBottom w:val="0"/>
      <w:divBdr>
        <w:top w:val="none" w:sz="0" w:space="0" w:color="auto"/>
        <w:left w:val="none" w:sz="0" w:space="0" w:color="auto"/>
        <w:bottom w:val="none" w:sz="0" w:space="0" w:color="auto"/>
        <w:right w:val="none" w:sz="0" w:space="0" w:color="auto"/>
      </w:divBdr>
    </w:div>
    <w:div w:id="1927767238">
      <w:bodyDiv w:val="1"/>
      <w:marLeft w:val="0"/>
      <w:marRight w:val="0"/>
      <w:marTop w:val="0"/>
      <w:marBottom w:val="0"/>
      <w:divBdr>
        <w:top w:val="none" w:sz="0" w:space="0" w:color="auto"/>
        <w:left w:val="none" w:sz="0" w:space="0" w:color="auto"/>
        <w:bottom w:val="none" w:sz="0" w:space="0" w:color="auto"/>
        <w:right w:val="none" w:sz="0" w:space="0" w:color="auto"/>
      </w:divBdr>
    </w:div>
    <w:div w:id="1932853937">
      <w:bodyDiv w:val="1"/>
      <w:marLeft w:val="0"/>
      <w:marRight w:val="0"/>
      <w:marTop w:val="0"/>
      <w:marBottom w:val="0"/>
      <w:divBdr>
        <w:top w:val="none" w:sz="0" w:space="0" w:color="auto"/>
        <w:left w:val="none" w:sz="0" w:space="0" w:color="auto"/>
        <w:bottom w:val="none" w:sz="0" w:space="0" w:color="auto"/>
        <w:right w:val="none" w:sz="0" w:space="0" w:color="auto"/>
      </w:divBdr>
    </w:div>
    <w:div w:id="1937130170">
      <w:bodyDiv w:val="1"/>
      <w:marLeft w:val="0"/>
      <w:marRight w:val="0"/>
      <w:marTop w:val="0"/>
      <w:marBottom w:val="0"/>
      <w:divBdr>
        <w:top w:val="none" w:sz="0" w:space="0" w:color="auto"/>
        <w:left w:val="none" w:sz="0" w:space="0" w:color="auto"/>
        <w:bottom w:val="none" w:sz="0" w:space="0" w:color="auto"/>
        <w:right w:val="none" w:sz="0" w:space="0" w:color="auto"/>
      </w:divBdr>
    </w:div>
    <w:div w:id="1940259295">
      <w:bodyDiv w:val="1"/>
      <w:marLeft w:val="0"/>
      <w:marRight w:val="0"/>
      <w:marTop w:val="0"/>
      <w:marBottom w:val="0"/>
      <w:divBdr>
        <w:top w:val="none" w:sz="0" w:space="0" w:color="auto"/>
        <w:left w:val="none" w:sz="0" w:space="0" w:color="auto"/>
        <w:bottom w:val="none" w:sz="0" w:space="0" w:color="auto"/>
        <w:right w:val="none" w:sz="0" w:space="0" w:color="auto"/>
      </w:divBdr>
    </w:div>
    <w:div w:id="1967467526">
      <w:bodyDiv w:val="1"/>
      <w:marLeft w:val="0"/>
      <w:marRight w:val="0"/>
      <w:marTop w:val="0"/>
      <w:marBottom w:val="0"/>
      <w:divBdr>
        <w:top w:val="none" w:sz="0" w:space="0" w:color="auto"/>
        <w:left w:val="none" w:sz="0" w:space="0" w:color="auto"/>
        <w:bottom w:val="none" w:sz="0" w:space="0" w:color="auto"/>
        <w:right w:val="none" w:sz="0" w:space="0" w:color="auto"/>
      </w:divBdr>
    </w:div>
    <w:div w:id="1969624353">
      <w:bodyDiv w:val="1"/>
      <w:marLeft w:val="0"/>
      <w:marRight w:val="0"/>
      <w:marTop w:val="0"/>
      <w:marBottom w:val="0"/>
      <w:divBdr>
        <w:top w:val="none" w:sz="0" w:space="0" w:color="auto"/>
        <w:left w:val="none" w:sz="0" w:space="0" w:color="auto"/>
        <w:bottom w:val="none" w:sz="0" w:space="0" w:color="auto"/>
        <w:right w:val="none" w:sz="0" w:space="0" w:color="auto"/>
      </w:divBdr>
    </w:div>
    <w:div w:id="1991902727">
      <w:bodyDiv w:val="1"/>
      <w:marLeft w:val="0"/>
      <w:marRight w:val="0"/>
      <w:marTop w:val="0"/>
      <w:marBottom w:val="0"/>
      <w:divBdr>
        <w:top w:val="none" w:sz="0" w:space="0" w:color="auto"/>
        <w:left w:val="none" w:sz="0" w:space="0" w:color="auto"/>
        <w:bottom w:val="none" w:sz="0" w:space="0" w:color="auto"/>
        <w:right w:val="none" w:sz="0" w:space="0" w:color="auto"/>
      </w:divBdr>
    </w:div>
    <w:div w:id="2030062697">
      <w:bodyDiv w:val="1"/>
      <w:marLeft w:val="0"/>
      <w:marRight w:val="0"/>
      <w:marTop w:val="0"/>
      <w:marBottom w:val="0"/>
      <w:divBdr>
        <w:top w:val="none" w:sz="0" w:space="0" w:color="auto"/>
        <w:left w:val="none" w:sz="0" w:space="0" w:color="auto"/>
        <w:bottom w:val="none" w:sz="0" w:space="0" w:color="auto"/>
        <w:right w:val="none" w:sz="0" w:space="0" w:color="auto"/>
      </w:divBdr>
    </w:div>
    <w:div w:id="2030788729">
      <w:bodyDiv w:val="1"/>
      <w:marLeft w:val="0"/>
      <w:marRight w:val="0"/>
      <w:marTop w:val="0"/>
      <w:marBottom w:val="0"/>
      <w:divBdr>
        <w:top w:val="none" w:sz="0" w:space="0" w:color="auto"/>
        <w:left w:val="none" w:sz="0" w:space="0" w:color="auto"/>
        <w:bottom w:val="none" w:sz="0" w:space="0" w:color="auto"/>
        <w:right w:val="none" w:sz="0" w:space="0" w:color="auto"/>
      </w:divBdr>
    </w:div>
    <w:div w:id="2032224303">
      <w:bodyDiv w:val="1"/>
      <w:marLeft w:val="0"/>
      <w:marRight w:val="0"/>
      <w:marTop w:val="0"/>
      <w:marBottom w:val="0"/>
      <w:divBdr>
        <w:top w:val="none" w:sz="0" w:space="0" w:color="auto"/>
        <w:left w:val="none" w:sz="0" w:space="0" w:color="auto"/>
        <w:bottom w:val="none" w:sz="0" w:space="0" w:color="auto"/>
        <w:right w:val="none" w:sz="0" w:space="0" w:color="auto"/>
      </w:divBdr>
    </w:div>
    <w:div w:id="2036805388">
      <w:bodyDiv w:val="1"/>
      <w:marLeft w:val="0"/>
      <w:marRight w:val="0"/>
      <w:marTop w:val="0"/>
      <w:marBottom w:val="0"/>
      <w:divBdr>
        <w:top w:val="none" w:sz="0" w:space="0" w:color="auto"/>
        <w:left w:val="none" w:sz="0" w:space="0" w:color="auto"/>
        <w:bottom w:val="none" w:sz="0" w:space="0" w:color="auto"/>
        <w:right w:val="none" w:sz="0" w:space="0" w:color="auto"/>
      </w:divBdr>
    </w:div>
    <w:div w:id="2039575052">
      <w:bodyDiv w:val="1"/>
      <w:marLeft w:val="0"/>
      <w:marRight w:val="0"/>
      <w:marTop w:val="0"/>
      <w:marBottom w:val="0"/>
      <w:divBdr>
        <w:top w:val="none" w:sz="0" w:space="0" w:color="auto"/>
        <w:left w:val="none" w:sz="0" w:space="0" w:color="auto"/>
        <w:bottom w:val="none" w:sz="0" w:space="0" w:color="auto"/>
        <w:right w:val="none" w:sz="0" w:space="0" w:color="auto"/>
      </w:divBdr>
    </w:div>
    <w:div w:id="2050182936">
      <w:bodyDiv w:val="1"/>
      <w:marLeft w:val="0"/>
      <w:marRight w:val="0"/>
      <w:marTop w:val="0"/>
      <w:marBottom w:val="0"/>
      <w:divBdr>
        <w:top w:val="none" w:sz="0" w:space="0" w:color="auto"/>
        <w:left w:val="none" w:sz="0" w:space="0" w:color="auto"/>
        <w:bottom w:val="none" w:sz="0" w:space="0" w:color="auto"/>
        <w:right w:val="none" w:sz="0" w:space="0" w:color="auto"/>
      </w:divBdr>
    </w:div>
    <w:div w:id="2065179215">
      <w:bodyDiv w:val="1"/>
      <w:marLeft w:val="0"/>
      <w:marRight w:val="0"/>
      <w:marTop w:val="0"/>
      <w:marBottom w:val="0"/>
      <w:divBdr>
        <w:top w:val="none" w:sz="0" w:space="0" w:color="auto"/>
        <w:left w:val="none" w:sz="0" w:space="0" w:color="auto"/>
        <w:bottom w:val="none" w:sz="0" w:space="0" w:color="auto"/>
        <w:right w:val="none" w:sz="0" w:space="0" w:color="auto"/>
      </w:divBdr>
    </w:div>
    <w:div w:id="2075857857">
      <w:bodyDiv w:val="1"/>
      <w:marLeft w:val="0"/>
      <w:marRight w:val="0"/>
      <w:marTop w:val="0"/>
      <w:marBottom w:val="0"/>
      <w:divBdr>
        <w:top w:val="none" w:sz="0" w:space="0" w:color="auto"/>
        <w:left w:val="none" w:sz="0" w:space="0" w:color="auto"/>
        <w:bottom w:val="none" w:sz="0" w:space="0" w:color="auto"/>
        <w:right w:val="none" w:sz="0" w:space="0" w:color="auto"/>
      </w:divBdr>
    </w:div>
    <w:div w:id="2076852108">
      <w:bodyDiv w:val="1"/>
      <w:marLeft w:val="0"/>
      <w:marRight w:val="0"/>
      <w:marTop w:val="0"/>
      <w:marBottom w:val="0"/>
      <w:divBdr>
        <w:top w:val="none" w:sz="0" w:space="0" w:color="auto"/>
        <w:left w:val="none" w:sz="0" w:space="0" w:color="auto"/>
        <w:bottom w:val="none" w:sz="0" w:space="0" w:color="auto"/>
        <w:right w:val="none" w:sz="0" w:space="0" w:color="auto"/>
      </w:divBdr>
    </w:div>
    <w:div w:id="2076854224">
      <w:bodyDiv w:val="1"/>
      <w:marLeft w:val="0"/>
      <w:marRight w:val="0"/>
      <w:marTop w:val="0"/>
      <w:marBottom w:val="0"/>
      <w:divBdr>
        <w:top w:val="none" w:sz="0" w:space="0" w:color="auto"/>
        <w:left w:val="none" w:sz="0" w:space="0" w:color="auto"/>
        <w:bottom w:val="none" w:sz="0" w:space="0" w:color="auto"/>
        <w:right w:val="none" w:sz="0" w:space="0" w:color="auto"/>
      </w:divBdr>
    </w:div>
    <w:div w:id="2093775647">
      <w:bodyDiv w:val="1"/>
      <w:marLeft w:val="0"/>
      <w:marRight w:val="0"/>
      <w:marTop w:val="0"/>
      <w:marBottom w:val="0"/>
      <w:divBdr>
        <w:top w:val="none" w:sz="0" w:space="0" w:color="auto"/>
        <w:left w:val="none" w:sz="0" w:space="0" w:color="auto"/>
        <w:bottom w:val="none" w:sz="0" w:space="0" w:color="auto"/>
        <w:right w:val="none" w:sz="0" w:space="0" w:color="auto"/>
      </w:divBdr>
    </w:div>
    <w:div w:id="2096317515">
      <w:bodyDiv w:val="1"/>
      <w:marLeft w:val="0"/>
      <w:marRight w:val="0"/>
      <w:marTop w:val="0"/>
      <w:marBottom w:val="0"/>
      <w:divBdr>
        <w:top w:val="none" w:sz="0" w:space="0" w:color="auto"/>
        <w:left w:val="none" w:sz="0" w:space="0" w:color="auto"/>
        <w:bottom w:val="none" w:sz="0" w:space="0" w:color="auto"/>
        <w:right w:val="none" w:sz="0" w:space="0" w:color="auto"/>
      </w:divBdr>
    </w:div>
    <w:div w:id="2106922714">
      <w:bodyDiv w:val="1"/>
      <w:marLeft w:val="0"/>
      <w:marRight w:val="0"/>
      <w:marTop w:val="0"/>
      <w:marBottom w:val="0"/>
      <w:divBdr>
        <w:top w:val="none" w:sz="0" w:space="0" w:color="auto"/>
        <w:left w:val="none" w:sz="0" w:space="0" w:color="auto"/>
        <w:bottom w:val="none" w:sz="0" w:space="0" w:color="auto"/>
        <w:right w:val="none" w:sz="0" w:space="0" w:color="auto"/>
      </w:divBdr>
    </w:div>
    <w:div w:id="2112510751">
      <w:bodyDiv w:val="1"/>
      <w:marLeft w:val="0"/>
      <w:marRight w:val="0"/>
      <w:marTop w:val="0"/>
      <w:marBottom w:val="0"/>
      <w:divBdr>
        <w:top w:val="none" w:sz="0" w:space="0" w:color="auto"/>
        <w:left w:val="none" w:sz="0" w:space="0" w:color="auto"/>
        <w:bottom w:val="none" w:sz="0" w:space="0" w:color="auto"/>
        <w:right w:val="none" w:sz="0" w:space="0" w:color="auto"/>
      </w:divBdr>
    </w:div>
    <w:div w:id="21327037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jp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b:Source>
    <b:Tag>Pet12</b:Tag>
    <b:SourceType>Book</b:SourceType>
    <b:Guid>{F9C74DE1-A3B9-43E6-9282-E06D1C2493CB}</b:Guid>
    <b:Author>
      <b:Author>
        <b:NameList>
          <b:Person>
            <b:Last>Petrofac</b:Last>
          </b:Person>
        </b:NameList>
      </b:Author>
    </b:Author>
    <b:Title>Código de Conducta</b:Title>
    <b:Year>2012</b:Year>
    <b:RefOrder>2</b:RefOrder>
  </b:Source>
  <b:Source>
    <b:Tag>Gru15</b:Tag>
    <b:SourceType>Book</b:SourceType>
    <b:Guid>{A75900D1-E6E1-4B29-9EC2-46918660E6D6}</b:Guid>
    <b:Author>
      <b:Author>
        <b:NameList>
          <b:Person>
            <b:Last>Petrofac</b:Last>
            <b:First>Grupo</b:First>
            <b:Middle>Directibo</b:Middle>
          </b:Person>
        </b:NameList>
      </b:Author>
    </b:Author>
    <b:Title>Política Corporativa</b:Title>
    <b:Year>2015</b:Year>
    <b:RefOrder>3</b:RefOrder>
  </b:Source>
  <b:Source>
    <b:Tag>Pet16</b:Tag>
    <b:SourceType>Book</b:SourceType>
    <b:Guid>{25E08EB2-54B3-4E1F-B9C2-A2269BB629A0}</b:Guid>
    <b:Author>
      <b:Author>
        <b:NameList>
          <b:Person>
            <b:Last>Petrofac</b:Last>
          </b:Person>
        </b:NameList>
      </b:Author>
    </b:Author>
    <b:Title>Control de Trabajo</b:Title>
    <b:Year>2016</b:Year>
    <b:RefOrder>1</b:RefOrder>
  </b:Source>
</b:Sourc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B2C0BB3D63BAE40985F8C9B5F2B251A" ma:contentTypeVersion="0" ma:contentTypeDescription="Create a new document." ma:contentTypeScope="" ma:versionID="4cc682c7bb976b9d4f6a56f28fd51056">
  <xsd:schema xmlns:xsd="http://www.w3.org/2001/XMLSchema" xmlns:xs="http://www.w3.org/2001/XMLSchema" xmlns:p="http://schemas.microsoft.com/office/2006/metadata/properties" xmlns:ns2="d058e2da-d396-4f1d-a68d-83ac3ec58885" targetNamespace="http://schemas.microsoft.com/office/2006/metadata/properties" ma:root="true" ma:fieldsID="b0f0116ff25407177a324d6e59409b29" ns2:_="">
    <xsd:import namespace="d058e2da-d396-4f1d-a68d-83ac3ec58885"/>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58e2da-d396-4f1d-a68d-83ac3ec5888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4D773614-6201-44B5-A2AC-F3C0E606D4A0}">
  <ds:schemaRefs>
    <ds:schemaRef ds:uri="http://schemas.openxmlformats.org/officeDocument/2006/bibliography"/>
  </ds:schemaRefs>
</ds:datastoreItem>
</file>

<file path=customXml/itemProps2.xml><?xml version="1.0" encoding="utf-8"?>
<ds:datastoreItem xmlns:ds="http://schemas.openxmlformats.org/officeDocument/2006/customXml" ds:itemID="{5E92DB35-29DD-4A0E-82CF-25162624E593}">
  <ds:schemaRefs>
    <ds:schemaRef ds:uri="http://schemas.microsoft.com/sharepoint/events"/>
  </ds:schemaRefs>
</ds:datastoreItem>
</file>

<file path=customXml/itemProps3.xml><?xml version="1.0" encoding="utf-8"?>
<ds:datastoreItem xmlns:ds="http://schemas.openxmlformats.org/officeDocument/2006/customXml" ds:itemID="{68233B39-6F69-4542-A3EB-E3E54B41E3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58e2da-d396-4f1d-a68d-83ac3ec588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4F3D3E-35AB-444E-BC13-81CFF641572E}">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7472CB7-4EB7-4944-8A67-30EBFB77C545}">
  <ds:schemaRefs>
    <ds:schemaRef ds:uri="http://schemas.microsoft.com/sharepoint/v3/contenttype/forms"/>
  </ds:schemaRefs>
</ds:datastoreItem>
</file>

<file path=customXml/itemProps6.xml><?xml version="1.0" encoding="utf-8"?>
<ds:datastoreItem xmlns:ds="http://schemas.openxmlformats.org/officeDocument/2006/customXml" ds:itemID="{30D677BA-3204-4CE4-B7AF-0C3BEA132E5A}">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1586</TotalTime>
  <Pages>22</Pages>
  <Words>10142</Words>
  <Characters>57810</Characters>
  <Application>Microsoft Office Word</Application>
  <DocSecurity>0</DocSecurity>
  <Lines>481</Lines>
  <Paragraphs>135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Company>
  <LinksUpToDate>false</LinksUpToDate>
  <CharactersWithSpaces>67817</CharactersWithSpaces>
  <SharedDoc>false</SharedDoc>
  <HLinks>
    <vt:vector size="192" baseType="variant">
      <vt:variant>
        <vt:i4>1769535</vt:i4>
      </vt:variant>
      <vt:variant>
        <vt:i4>188</vt:i4>
      </vt:variant>
      <vt:variant>
        <vt:i4>0</vt:i4>
      </vt:variant>
      <vt:variant>
        <vt:i4>5</vt:i4>
      </vt:variant>
      <vt:variant>
        <vt:lpwstr/>
      </vt:variant>
      <vt:variant>
        <vt:lpwstr>_Toc441488240</vt:lpwstr>
      </vt:variant>
      <vt:variant>
        <vt:i4>1835071</vt:i4>
      </vt:variant>
      <vt:variant>
        <vt:i4>182</vt:i4>
      </vt:variant>
      <vt:variant>
        <vt:i4>0</vt:i4>
      </vt:variant>
      <vt:variant>
        <vt:i4>5</vt:i4>
      </vt:variant>
      <vt:variant>
        <vt:lpwstr/>
      </vt:variant>
      <vt:variant>
        <vt:lpwstr>_Toc441488239</vt:lpwstr>
      </vt:variant>
      <vt:variant>
        <vt:i4>1835071</vt:i4>
      </vt:variant>
      <vt:variant>
        <vt:i4>176</vt:i4>
      </vt:variant>
      <vt:variant>
        <vt:i4>0</vt:i4>
      </vt:variant>
      <vt:variant>
        <vt:i4>5</vt:i4>
      </vt:variant>
      <vt:variant>
        <vt:lpwstr/>
      </vt:variant>
      <vt:variant>
        <vt:lpwstr>_Toc441488238</vt:lpwstr>
      </vt:variant>
      <vt:variant>
        <vt:i4>1835071</vt:i4>
      </vt:variant>
      <vt:variant>
        <vt:i4>170</vt:i4>
      </vt:variant>
      <vt:variant>
        <vt:i4>0</vt:i4>
      </vt:variant>
      <vt:variant>
        <vt:i4>5</vt:i4>
      </vt:variant>
      <vt:variant>
        <vt:lpwstr/>
      </vt:variant>
      <vt:variant>
        <vt:lpwstr>_Toc441488237</vt:lpwstr>
      </vt:variant>
      <vt:variant>
        <vt:i4>1835071</vt:i4>
      </vt:variant>
      <vt:variant>
        <vt:i4>164</vt:i4>
      </vt:variant>
      <vt:variant>
        <vt:i4>0</vt:i4>
      </vt:variant>
      <vt:variant>
        <vt:i4>5</vt:i4>
      </vt:variant>
      <vt:variant>
        <vt:lpwstr/>
      </vt:variant>
      <vt:variant>
        <vt:lpwstr>_Toc441488236</vt:lpwstr>
      </vt:variant>
      <vt:variant>
        <vt:i4>1835071</vt:i4>
      </vt:variant>
      <vt:variant>
        <vt:i4>158</vt:i4>
      </vt:variant>
      <vt:variant>
        <vt:i4>0</vt:i4>
      </vt:variant>
      <vt:variant>
        <vt:i4>5</vt:i4>
      </vt:variant>
      <vt:variant>
        <vt:lpwstr/>
      </vt:variant>
      <vt:variant>
        <vt:lpwstr>_Toc441488235</vt:lpwstr>
      </vt:variant>
      <vt:variant>
        <vt:i4>1835071</vt:i4>
      </vt:variant>
      <vt:variant>
        <vt:i4>152</vt:i4>
      </vt:variant>
      <vt:variant>
        <vt:i4>0</vt:i4>
      </vt:variant>
      <vt:variant>
        <vt:i4>5</vt:i4>
      </vt:variant>
      <vt:variant>
        <vt:lpwstr/>
      </vt:variant>
      <vt:variant>
        <vt:lpwstr>_Toc441488234</vt:lpwstr>
      </vt:variant>
      <vt:variant>
        <vt:i4>1835071</vt:i4>
      </vt:variant>
      <vt:variant>
        <vt:i4>146</vt:i4>
      </vt:variant>
      <vt:variant>
        <vt:i4>0</vt:i4>
      </vt:variant>
      <vt:variant>
        <vt:i4>5</vt:i4>
      </vt:variant>
      <vt:variant>
        <vt:lpwstr/>
      </vt:variant>
      <vt:variant>
        <vt:lpwstr>_Toc441488233</vt:lpwstr>
      </vt:variant>
      <vt:variant>
        <vt:i4>1835071</vt:i4>
      </vt:variant>
      <vt:variant>
        <vt:i4>140</vt:i4>
      </vt:variant>
      <vt:variant>
        <vt:i4>0</vt:i4>
      </vt:variant>
      <vt:variant>
        <vt:i4>5</vt:i4>
      </vt:variant>
      <vt:variant>
        <vt:lpwstr/>
      </vt:variant>
      <vt:variant>
        <vt:lpwstr>_Toc441488231</vt:lpwstr>
      </vt:variant>
      <vt:variant>
        <vt:i4>1835071</vt:i4>
      </vt:variant>
      <vt:variant>
        <vt:i4>134</vt:i4>
      </vt:variant>
      <vt:variant>
        <vt:i4>0</vt:i4>
      </vt:variant>
      <vt:variant>
        <vt:i4>5</vt:i4>
      </vt:variant>
      <vt:variant>
        <vt:lpwstr/>
      </vt:variant>
      <vt:variant>
        <vt:lpwstr>_Toc441488230</vt:lpwstr>
      </vt:variant>
      <vt:variant>
        <vt:i4>1900607</vt:i4>
      </vt:variant>
      <vt:variant>
        <vt:i4>128</vt:i4>
      </vt:variant>
      <vt:variant>
        <vt:i4>0</vt:i4>
      </vt:variant>
      <vt:variant>
        <vt:i4>5</vt:i4>
      </vt:variant>
      <vt:variant>
        <vt:lpwstr/>
      </vt:variant>
      <vt:variant>
        <vt:lpwstr>_Toc441488229</vt:lpwstr>
      </vt:variant>
      <vt:variant>
        <vt:i4>1900607</vt:i4>
      </vt:variant>
      <vt:variant>
        <vt:i4>122</vt:i4>
      </vt:variant>
      <vt:variant>
        <vt:i4>0</vt:i4>
      </vt:variant>
      <vt:variant>
        <vt:i4>5</vt:i4>
      </vt:variant>
      <vt:variant>
        <vt:lpwstr/>
      </vt:variant>
      <vt:variant>
        <vt:lpwstr>_Toc441488228</vt:lpwstr>
      </vt:variant>
      <vt:variant>
        <vt:i4>1900607</vt:i4>
      </vt:variant>
      <vt:variant>
        <vt:i4>116</vt:i4>
      </vt:variant>
      <vt:variant>
        <vt:i4>0</vt:i4>
      </vt:variant>
      <vt:variant>
        <vt:i4>5</vt:i4>
      </vt:variant>
      <vt:variant>
        <vt:lpwstr/>
      </vt:variant>
      <vt:variant>
        <vt:lpwstr>_Toc441488227</vt:lpwstr>
      </vt:variant>
      <vt:variant>
        <vt:i4>1900607</vt:i4>
      </vt:variant>
      <vt:variant>
        <vt:i4>110</vt:i4>
      </vt:variant>
      <vt:variant>
        <vt:i4>0</vt:i4>
      </vt:variant>
      <vt:variant>
        <vt:i4>5</vt:i4>
      </vt:variant>
      <vt:variant>
        <vt:lpwstr/>
      </vt:variant>
      <vt:variant>
        <vt:lpwstr>_Toc441488226</vt:lpwstr>
      </vt:variant>
      <vt:variant>
        <vt:i4>1900607</vt:i4>
      </vt:variant>
      <vt:variant>
        <vt:i4>104</vt:i4>
      </vt:variant>
      <vt:variant>
        <vt:i4>0</vt:i4>
      </vt:variant>
      <vt:variant>
        <vt:i4>5</vt:i4>
      </vt:variant>
      <vt:variant>
        <vt:lpwstr/>
      </vt:variant>
      <vt:variant>
        <vt:lpwstr>_Toc441488225</vt:lpwstr>
      </vt:variant>
      <vt:variant>
        <vt:i4>1900607</vt:i4>
      </vt:variant>
      <vt:variant>
        <vt:i4>98</vt:i4>
      </vt:variant>
      <vt:variant>
        <vt:i4>0</vt:i4>
      </vt:variant>
      <vt:variant>
        <vt:i4>5</vt:i4>
      </vt:variant>
      <vt:variant>
        <vt:lpwstr/>
      </vt:variant>
      <vt:variant>
        <vt:lpwstr>_Toc441488224</vt:lpwstr>
      </vt:variant>
      <vt:variant>
        <vt:i4>1900607</vt:i4>
      </vt:variant>
      <vt:variant>
        <vt:i4>92</vt:i4>
      </vt:variant>
      <vt:variant>
        <vt:i4>0</vt:i4>
      </vt:variant>
      <vt:variant>
        <vt:i4>5</vt:i4>
      </vt:variant>
      <vt:variant>
        <vt:lpwstr/>
      </vt:variant>
      <vt:variant>
        <vt:lpwstr>_Toc441488223</vt:lpwstr>
      </vt:variant>
      <vt:variant>
        <vt:i4>1900607</vt:i4>
      </vt:variant>
      <vt:variant>
        <vt:i4>86</vt:i4>
      </vt:variant>
      <vt:variant>
        <vt:i4>0</vt:i4>
      </vt:variant>
      <vt:variant>
        <vt:i4>5</vt:i4>
      </vt:variant>
      <vt:variant>
        <vt:lpwstr/>
      </vt:variant>
      <vt:variant>
        <vt:lpwstr>_Toc441488222</vt:lpwstr>
      </vt:variant>
      <vt:variant>
        <vt:i4>1900607</vt:i4>
      </vt:variant>
      <vt:variant>
        <vt:i4>80</vt:i4>
      </vt:variant>
      <vt:variant>
        <vt:i4>0</vt:i4>
      </vt:variant>
      <vt:variant>
        <vt:i4>5</vt:i4>
      </vt:variant>
      <vt:variant>
        <vt:lpwstr/>
      </vt:variant>
      <vt:variant>
        <vt:lpwstr>_Toc441488221</vt:lpwstr>
      </vt:variant>
      <vt:variant>
        <vt:i4>1900607</vt:i4>
      </vt:variant>
      <vt:variant>
        <vt:i4>74</vt:i4>
      </vt:variant>
      <vt:variant>
        <vt:i4>0</vt:i4>
      </vt:variant>
      <vt:variant>
        <vt:i4>5</vt:i4>
      </vt:variant>
      <vt:variant>
        <vt:lpwstr/>
      </vt:variant>
      <vt:variant>
        <vt:lpwstr>_Toc441488220</vt:lpwstr>
      </vt:variant>
      <vt:variant>
        <vt:i4>1966143</vt:i4>
      </vt:variant>
      <vt:variant>
        <vt:i4>68</vt:i4>
      </vt:variant>
      <vt:variant>
        <vt:i4>0</vt:i4>
      </vt:variant>
      <vt:variant>
        <vt:i4>5</vt:i4>
      </vt:variant>
      <vt:variant>
        <vt:lpwstr/>
      </vt:variant>
      <vt:variant>
        <vt:lpwstr>_Toc441488219</vt:lpwstr>
      </vt:variant>
      <vt:variant>
        <vt:i4>1966143</vt:i4>
      </vt:variant>
      <vt:variant>
        <vt:i4>62</vt:i4>
      </vt:variant>
      <vt:variant>
        <vt:i4>0</vt:i4>
      </vt:variant>
      <vt:variant>
        <vt:i4>5</vt:i4>
      </vt:variant>
      <vt:variant>
        <vt:lpwstr/>
      </vt:variant>
      <vt:variant>
        <vt:lpwstr>_Toc441488218</vt:lpwstr>
      </vt:variant>
      <vt:variant>
        <vt:i4>1966143</vt:i4>
      </vt:variant>
      <vt:variant>
        <vt:i4>56</vt:i4>
      </vt:variant>
      <vt:variant>
        <vt:i4>0</vt:i4>
      </vt:variant>
      <vt:variant>
        <vt:i4>5</vt:i4>
      </vt:variant>
      <vt:variant>
        <vt:lpwstr/>
      </vt:variant>
      <vt:variant>
        <vt:lpwstr>_Toc441488217</vt:lpwstr>
      </vt:variant>
      <vt:variant>
        <vt:i4>1966143</vt:i4>
      </vt:variant>
      <vt:variant>
        <vt:i4>50</vt:i4>
      </vt:variant>
      <vt:variant>
        <vt:i4>0</vt:i4>
      </vt:variant>
      <vt:variant>
        <vt:i4>5</vt:i4>
      </vt:variant>
      <vt:variant>
        <vt:lpwstr/>
      </vt:variant>
      <vt:variant>
        <vt:lpwstr>_Toc441488216</vt:lpwstr>
      </vt:variant>
      <vt:variant>
        <vt:i4>1966143</vt:i4>
      </vt:variant>
      <vt:variant>
        <vt:i4>44</vt:i4>
      </vt:variant>
      <vt:variant>
        <vt:i4>0</vt:i4>
      </vt:variant>
      <vt:variant>
        <vt:i4>5</vt:i4>
      </vt:variant>
      <vt:variant>
        <vt:lpwstr/>
      </vt:variant>
      <vt:variant>
        <vt:lpwstr>_Toc441488215</vt:lpwstr>
      </vt:variant>
      <vt:variant>
        <vt:i4>1966143</vt:i4>
      </vt:variant>
      <vt:variant>
        <vt:i4>38</vt:i4>
      </vt:variant>
      <vt:variant>
        <vt:i4>0</vt:i4>
      </vt:variant>
      <vt:variant>
        <vt:i4>5</vt:i4>
      </vt:variant>
      <vt:variant>
        <vt:lpwstr/>
      </vt:variant>
      <vt:variant>
        <vt:lpwstr>_Toc441488214</vt:lpwstr>
      </vt:variant>
      <vt:variant>
        <vt:i4>1966143</vt:i4>
      </vt:variant>
      <vt:variant>
        <vt:i4>32</vt:i4>
      </vt:variant>
      <vt:variant>
        <vt:i4>0</vt:i4>
      </vt:variant>
      <vt:variant>
        <vt:i4>5</vt:i4>
      </vt:variant>
      <vt:variant>
        <vt:lpwstr/>
      </vt:variant>
      <vt:variant>
        <vt:lpwstr>_Toc441488213</vt:lpwstr>
      </vt:variant>
      <vt:variant>
        <vt:i4>1966143</vt:i4>
      </vt:variant>
      <vt:variant>
        <vt:i4>26</vt:i4>
      </vt:variant>
      <vt:variant>
        <vt:i4>0</vt:i4>
      </vt:variant>
      <vt:variant>
        <vt:i4>5</vt:i4>
      </vt:variant>
      <vt:variant>
        <vt:lpwstr/>
      </vt:variant>
      <vt:variant>
        <vt:lpwstr>_Toc441488212</vt:lpwstr>
      </vt:variant>
      <vt:variant>
        <vt:i4>1966143</vt:i4>
      </vt:variant>
      <vt:variant>
        <vt:i4>20</vt:i4>
      </vt:variant>
      <vt:variant>
        <vt:i4>0</vt:i4>
      </vt:variant>
      <vt:variant>
        <vt:i4>5</vt:i4>
      </vt:variant>
      <vt:variant>
        <vt:lpwstr/>
      </vt:variant>
      <vt:variant>
        <vt:lpwstr>_Toc441488211</vt:lpwstr>
      </vt:variant>
      <vt:variant>
        <vt:i4>1966143</vt:i4>
      </vt:variant>
      <vt:variant>
        <vt:i4>14</vt:i4>
      </vt:variant>
      <vt:variant>
        <vt:i4>0</vt:i4>
      </vt:variant>
      <vt:variant>
        <vt:i4>5</vt:i4>
      </vt:variant>
      <vt:variant>
        <vt:lpwstr/>
      </vt:variant>
      <vt:variant>
        <vt:lpwstr>_Toc441488210</vt:lpwstr>
      </vt:variant>
      <vt:variant>
        <vt:i4>2031679</vt:i4>
      </vt:variant>
      <vt:variant>
        <vt:i4>8</vt:i4>
      </vt:variant>
      <vt:variant>
        <vt:i4>0</vt:i4>
      </vt:variant>
      <vt:variant>
        <vt:i4>5</vt:i4>
      </vt:variant>
      <vt:variant>
        <vt:lpwstr/>
      </vt:variant>
      <vt:variant>
        <vt:lpwstr>_Toc441488209</vt:lpwstr>
      </vt:variant>
      <vt:variant>
        <vt:i4>2031679</vt:i4>
      </vt:variant>
      <vt:variant>
        <vt:i4>2</vt:i4>
      </vt:variant>
      <vt:variant>
        <vt:i4>0</vt:i4>
      </vt:variant>
      <vt:variant>
        <vt:i4>5</vt:i4>
      </vt:variant>
      <vt:variant>
        <vt:lpwstr/>
      </vt:variant>
      <vt:variant>
        <vt:lpwstr>_Toc441488208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 Velasco</dc:creator>
  <cp:keywords/>
  <dc:description/>
  <cp:lastModifiedBy>ROJAS Jose</cp:lastModifiedBy>
  <cp:revision>2</cp:revision>
  <cp:lastPrinted>2021-11-01T22:32:00Z</cp:lastPrinted>
  <dcterms:created xsi:type="dcterms:W3CDTF">2024-04-04T22:05:00Z</dcterms:created>
  <dcterms:modified xsi:type="dcterms:W3CDTF">2024-04-09T23:08:00Z</dcterms:modified>
  <cp:category>Procedimiento</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PETROFAC-530-8</vt:lpwstr>
  </property>
  <property fmtid="{D5CDD505-2E9C-101B-9397-08002B2CF9AE}" pid="3" name="_dlc_DocIdItemGuid">
    <vt:lpwstr>9f86c8c0-86d9-4d77-a951-f9d756e7e704</vt:lpwstr>
  </property>
  <property fmtid="{D5CDD505-2E9C-101B-9397-08002B2CF9AE}" pid="4" name="_dlc_DocIdUrl">
    <vt:lpwstr>http://petrofacmexico/HSE/_layouts/DocIdRedir.aspx?ID=PETROFAC-530-8, PETROFAC-530-8</vt:lpwstr>
  </property>
  <property fmtid="{D5CDD505-2E9C-101B-9397-08002B2CF9AE}" pid="5" name="MSIP_Label_f115ad2b-2b08-4b4b-ab33-60fb39cd9089_Enabled">
    <vt:lpwstr>true</vt:lpwstr>
  </property>
  <property fmtid="{D5CDD505-2E9C-101B-9397-08002B2CF9AE}" pid="6" name="MSIP_Label_f115ad2b-2b08-4b4b-ab33-60fb39cd9089_SetDate">
    <vt:lpwstr>2019-11-22T21:58:00Z</vt:lpwstr>
  </property>
  <property fmtid="{D5CDD505-2E9C-101B-9397-08002B2CF9AE}" pid="7" name="MSIP_Label_f115ad2b-2b08-4b4b-ab33-60fb39cd9089_Method">
    <vt:lpwstr>Standard</vt:lpwstr>
  </property>
  <property fmtid="{D5CDD505-2E9C-101B-9397-08002B2CF9AE}" pid="8" name="MSIP_Label_f115ad2b-2b08-4b4b-ab33-60fb39cd9089_Name">
    <vt:lpwstr>f115ad2b-2b08-4b4b-ab33-60fb39cd9089</vt:lpwstr>
  </property>
  <property fmtid="{D5CDD505-2E9C-101B-9397-08002B2CF9AE}" pid="9" name="MSIP_Label_f115ad2b-2b08-4b4b-ab33-60fb39cd9089_SiteId">
    <vt:lpwstr>16a4d712-85ca-455c-bba0-139c059e16e3</vt:lpwstr>
  </property>
  <property fmtid="{D5CDD505-2E9C-101B-9397-08002B2CF9AE}" pid="10" name="MSIP_Label_f115ad2b-2b08-4b4b-ab33-60fb39cd9089_ActionId">
    <vt:lpwstr>40d361d0-a308-4489-85cd-0000ffd88044</vt:lpwstr>
  </property>
  <property fmtid="{D5CDD505-2E9C-101B-9397-08002B2CF9AE}" pid="11" name="MSIP_Label_f115ad2b-2b08-4b4b-ab33-60fb39cd9089_ContentBits">
    <vt:lpwstr>0</vt:lpwstr>
  </property>
</Properties>
</file>